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5E" w:rsidRPr="00B52B91" w:rsidRDefault="0075235E" w:rsidP="0075235E">
      <w:pPr>
        <w:pStyle w:val="Default"/>
        <w:spacing w:after="138" w:line="320" w:lineRule="exact"/>
        <w:rPr>
          <w:color w:val="FF0000"/>
          <w:sz w:val="22"/>
          <w:szCs w:val="22"/>
        </w:rPr>
      </w:pPr>
      <w:r w:rsidRPr="0075235E">
        <w:rPr>
          <w:color w:val="auto"/>
          <w:sz w:val="22"/>
          <w:szCs w:val="22"/>
        </w:rPr>
        <w:t xml:space="preserve">FAQ Schule </w:t>
      </w:r>
      <w:r w:rsidRPr="0075235E">
        <w:rPr>
          <w:color w:val="auto"/>
          <w:sz w:val="22"/>
          <w:szCs w:val="22"/>
        </w:rPr>
        <w:tab/>
      </w:r>
      <w:r w:rsidRPr="0075235E">
        <w:rPr>
          <w:color w:val="auto"/>
          <w:sz w:val="22"/>
          <w:szCs w:val="22"/>
        </w:rPr>
        <w:tab/>
      </w:r>
      <w:r w:rsidRPr="0075235E">
        <w:rPr>
          <w:color w:val="auto"/>
          <w:sz w:val="22"/>
          <w:szCs w:val="22"/>
        </w:rPr>
        <w:tab/>
      </w:r>
      <w:r w:rsidRPr="0075235E">
        <w:rPr>
          <w:color w:val="auto"/>
          <w:sz w:val="22"/>
          <w:szCs w:val="22"/>
        </w:rPr>
        <w:tab/>
      </w:r>
      <w:r w:rsidRPr="0075235E">
        <w:rPr>
          <w:color w:val="auto"/>
          <w:sz w:val="22"/>
          <w:szCs w:val="22"/>
        </w:rPr>
        <w:tab/>
      </w:r>
      <w:r w:rsidRPr="0075235E">
        <w:rPr>
          <w:color w:val="auto"/>
          <w:sz w:val="22"/>
          <w:szCs w:val="22"/>
        </w:rPr>
        <w:tab/>
      </w:r>
      <w:r w:rsidRPr="0075235E">
        <w:rPr>
          <w:color w:val="auto"/>
          <w:sz w:val="22"/>
          <w:szCs w:val="22"/>
        </w:rPr>
        <w:tab/>
      </w:r>
      <w:r w:rsidRPr="0075235E">
        <w:rPr>
          <w:color w:val="auto"/>
          <w:sz w:val="22"/>
          <w:szCs w:val="22"/>
        </w:rPr>
        <w:tab/>
      </w:r>
      <w:r w:rsidR="008C06CB">
        <w:rPr>
          <w:color w:val="auto"/>
          <w:sz w:val="22"/>
          <w:szCs w:val="22"/>
        </w:rPr>
        <w:tab/>
      </w:r>
      <w:r w:rsidRPr="00B52B91">
        <w:rPr>
          <w:color w:val="FF0000"/>
          <w:sz w:val="22"/>
          <w:szCs w:val="22"/>
        </w:rPr>
        <w:t xml:space="preserve">ab </w:t>
      </w:r>
      <w:r w:rsidR="00C33B7E">
        <w:rPr>
          <w:color w:val="FF0000"/>
          <w:sz w:val="22"/>
          <w:szCs w:val="22"/>
        </w:rPr>
        <w:t>21</w:t>
      </w:r>
      <w:r w:rsidRPr="00B52B91">
        <w:rPr>
          <w:color w:val="FF0000"/>
          <w:sz w:val="22"/>
          <w:szCs w:val="22"/>
        </w:rPr>
        <w:t>.12.20</w:t>
      </w:r>
    </w:p>
    <w:p w:rsidR="00F260BC" w:rsidRDefault="00F260BC" w:rsidP="00C966C2">
      <w:pPr>
        <w:autoSpaceDE w:val="0"/>
        <w:autoSpaceDN w:val="0"/>
        <w:adjustRightInd w:val="0"/>
        <w:rPr>
          <w:rFonts w:ascii="Arial" w:hAnsi="Arial" w:cs="Arial"/>
          <w:sz w:val="22"/>
          <w:szCs w:val="22"/>
        </w:rPr>
      </w:pPr>
    </w:p>
    <w:p w:rsidR="00F260BC" w:rsidRDefault="00F260BC" w:rsidP="00C966C2">
      <w:pPr>
        <w:autoSpaceDE w:val="0"/>
        <w:autoSpaceDN w:val="0"/>
        <w:adjustRightInd w:val="0"/>
        <w:rPr>
          <w:rFonts w:ascii="Arial" w:hAnsi="Arial" w:cs="Arial"/>
          <w:sz w:val="22"/>
          <w:szCs w:val="22"/>
        </w:rPr>
      </w:pPr>
      <w:proofErr w:type="spellStart"/>
      <w:r>
        <w:rPr>
          <w:rFonts w:ascii="Arial" w:hAnsi="Arial" w:cs="Arial"/>
          <w:sz w:val="22"/>
          <w:szCs w:val="22"/>
        </w:rPr>
        <w:t>deep</w:t>
      </w:r>
      <w:proofErr w:type="spellEnd"/>
      <w:r>
        <w:rPr>
          <w:rFonts w:ascii="Arial" w:hAnsi="Arial" w:cs="Arial"/>
          <w:sz w:val="22"/>
          <w:szCs w:val="22"/>
        </w:rPr>
        <w:t>-Links:</w:t>
      </w:r>
    </w:p>
    <w:p w:rsidR="00C966C2" w:rsidRPr="00C966C2" w:rsidRDefault="004F3A4E" w:rsidP="00C966C2">
      <w:pPr>
        <w:autoSpaceDE w:val="0"/>
        <w:autoSpaceDN w:val="0"/>
        <w:adjustRightInd w:val="0"/>
        <w:rPr>
          <w:rFonts w:ascii="Arial" w:eastAsiaTheme="minorHAnsi" w:hAnsi="Arial" w:cs="Arial"/>
          <w:sz w:val="22"/>
          <w:szCs w:val="22"/>
          <w:lang w:eastAsia="en-US"/>
        </w:rPr>
      </w:pPr>
      <w:r w:rsidRPr="00C966C2">
        <w:rPr>
          <w:rFonts w:ascii="Arial" w:hAnsi="Arial" w:cs="Arial"/>
          <w:sz w:val="22"/>
          <w:szCs w:val="22"/>
        </w:rPr>
        <w:t xml:space="preserve">1.  </w:t>
      </w:r>
      <w:hyperlink r:id="rId7" w:anchor="tab1-bb1c689626de" w:history="1">
        <w:r w:rsidR="00C966C2" w:rsidRPr="00C966C2">
          <w:rPr>
            <w:rStyle w:val="Hyperlink"/>
            <w:rFonts w:ascii="Arial" w:hAnsi="Arial" w:cs="Arial"/>
            <w:bCs/>
            <w:iCs/>
            <w:sz w:val="22"/>
            <w:szCs w:val="22"/>
          </w:rPr>
          <w:t xml:space="preserve">Ab 4. Januar </w:t>
        </w:r>
        <w:r w:rsidR="00C966C2" w:rsidRPr="00C966C2">
          <w:rPr>
            <w:rStyle w:val="Hyperlink"/>
            <w:rFonts w:ascii="Arial" w:hAnsi="Arial" w:cs="Arial"/>
            <w:bCs/>
            <w:sz w:val="22"/>
            <w:szCs w:val="22"/>
          </w:rPr>
          <w:t>ausschließlich Distanzunterricht – mit wenigen Ausnahmen</w:t>
        </w:r>
      </w:hyperlink>
      <w:r w:rsidR="00C966C2" w:rsidRPr="00C966C2">
        <w:rPr>
          <w:rFonts w:ascii="Arial" w:hAnsi="Arial" w:cs="Arial"/>
          <w:color w:val="FF0000"/>
          <w:sz w:val="22"/>
          <w:szCs w:val="22"/>
        </w:rPr>
        <w:br/>
      </w:r>
      <w:r w:rsidR="00C966C2" w:rsidRPr="00C966C2">
        <w:rPr>
          <w:rFonts w:ascii="Arial" w:eastAsiaTheme="minorHAnsi" w:hAnsi="Arial" w:cs="Arial"/>
          <w:sz w:val="22"/>
          <w:szCs w:val="22"/>
          <w:lang w:eastAsia="en-US"/>
        </w:rPr>
        <w:t xml:space="preserve">2. </w:t>
      </w:r>
      <w:hyperlink r:id="rId8" w:anchor="tab2-bb1c689626de" w:history="1">
        <w:r w:rsidR="00C966C2" w:rsidRPr="00C966C2">
          <w:rPr>
            <w:rStyle w:val="Hyperlink"/>
            <w:rFonts w:ascii="Arial" w:eastAsiaTheme="minorHAnsi" w:hAnsi="Arial" w:cs="Arial"/>
            <w:sz w:val="22"/>
            <w:szCs w:val="22"/>
            <w:lang w:eastAsia="en-US"/>
          </w:rPr>
          <w:t xml:space="preserve">Notbetreuung für Schulkinder der Klassen 1 bis 4 </w:t>
        </w:r>
        <w:r w:rsidR="006F7103">
          <w:rPr>
            <w:rStyle w:val="Hyperlink"/>
            <w:rFonts w:ascii="Arial" w:eastAsiaTheme="minorHAnsi" w:hAnsi="Arial" w:cs="Arial"/>
            <w:sz w:val="22"/>
            <w:szCs w:val="22"/>
            <w:lang w:eastAsia="en-US"/>
          </w:rPr>
          <w:t>– Ausnahmen</w:t>
        </w:r>
        <w:r w:rsidR="00C966C2" w:rsidRPr="00C966C2">
          <w:rPr>
            <w:rStyle w:val="Hyperlink"/>
            <w:rFonts w:ascii="Arial" w:eastAsiaTheme="minorHAnsi" w:hAnsi="Arial" w:cs="Arial"/>
            <w:sz w:val="22"/>
            <w:szCs w:val="22"/>
            <w:lang w:eastAsia="en-US"/>
          </w:rPr>
          <w:t xml:space="preserve"> 5 und 6</w:t>
        </w:r>
      </w:hyperlink>
      <w:r w:rsidR="00C966C2" w:rsidRPr="00C966C2">
        <w:rPr>
          <w:rFonts w:ascii="Arial" w:eastAsiaTheme="minorHAnsi" w:hAnsi="Arial" w:cs="Arial"/>
          <w:sz w:val="22"/>
          <w:szCs w:val="22"/>
          <w:lang w:eastAsia="en-US"/>
        </w:rPr>
        <w:t xml:space="preserve"> </w:t>
      </w:r>
    </w:p>
    <w:p w:rsidR="00C966C2" w:rsidRDefault="00C966C2" w:rsidP="004F3A4E">
      <w:pPr>
        <w:rPr>
          <w:rFonts w:ascii="Arial" w:hAnsi="Arial" w:cs="Arial"/>
          <w:sz w:val="22"/>
          <w:szCs w:val="22"/>
        </w:rPr>
      </w:pPr>
      <w:r>
        <w:rPr>
          <w:rFonts w:ascii="Arial" w:hAnsi="Arial" w:cs="Arial"/>
          <w:sz w:val="22"/>
          <w:szCs w:val="22"/>
        </w:rPr>
        <w:t xml:space="preserve">3. </w:t>
      </w:r>
      <w:hyperlink r:id="rId9" w:anchor="tab3-bb1c689626de" w:history="1">
        <w:r w:rsidR="00F260BC">
          <w:rPr>
            <w:rStyle w:val="Hyperlink"/>
            <w:rFonts w:ascii="Arial" w:hAnsi="Arial" w:cs="Arial"/>
            <w:sz w:val="22"/>
            <w:szCs w:val="22"/>
          </w:rPr>
          <w:t>Anspruch auf Notbetreu</w:t>
        </w:r>
        <w:r w:rsidRPr="00C966C2">
          <w:rPr>
            <w:rStyle w:val="Hyperlink"/>
            <w:rFonts w:ascii="Arial" w:hAnsi="Arial" w:cs="Arial"/>
            <w:sz w:val="22"/>
            <w:szCs w:val="22"/>
          </w:rPr>
          <w:t>ung</w:t>
        </w:r>
      </w:hyperlink>
    </w:p>
    <w:p w:rsidR="00194436" w:rsidRPr="00C966C2" w:rsidRDefault="00C966C2" w:rsidP="004F3A4E">
      <w:pPr>
        <w:rPr>
          <w:rFonts w:ascii="Arial" w:hAnsi="Arial" w:cs="Arial"/>
          <w:sz w:val="22"/>
          <w:szCs w:val="22"/>
        </w:rPr>
      </w:pPr>
      <w:r>
        <w:rPr>
          <w:rFonts w:ascii="Arial" w:hAnsi="Arial" w:cs="Arial"/>
          <w:sz w:val="22"/>
          <w:szCs w:val="22"/>
        </w:rPr>
        <w:t>4</w:t>
      </w:r>
      <w:hyperlink r:id="rId10" w:anchor="tab4-bb1c689626de" w:history="1">
        <w:r w:rsidR="004F3A4E" w:rsidRPr="00C966C2">
          <w:rPr>
            <w:rStyle w:val="Hyperlink"/>
            <w:rFonts w:ascii="Arial" w:hAnsi="Arial" w:cs="Arial"/>
            <w:sz w:val="22"/>
            <w:szCs w:val="22"/>
          </w:rPr>
          <w:t xml:space="preserve">.  </w:t>
        </w:r>
        <w:r w:rsidR="00194436" w:rsidRPr="00C966C2">
          <w:rPr>
            <w:rStyle w:val="Hyperlink"/>
            <w:rFonts w:ascii="Arial" w:eastAsiaTheme="majorEastAsia" w:hAnsi="Arial" w:cs="Arial"/>
            <w:sz w:val="22"/>
            <w:szCs w:val="22"/>
          </w:rPr>
          <w:t>Alle müssen Mund-Nase-Bedeckung tragen</w:t>
        </w:r>
      </w:hyperlink>
      <w:r w:rsidR="00194436" w:rsidRPr="00C966C2">
        <w:rPr>
          <w:rFonts w:ascii="Arial" w:eastAsiaTheme="majorEastAsia" w:hAnsi="Arial" w:cs="Arial"/>
          <w:sz w:val="22"/>
          <w:szCs w:val="22"/>
        </w:rPr>
        <w:t xml:space="preserve"> </w:t>
      </w:r>
    </w:p>
    <w:p w:rsidR="00194436" w:rsidRDefault="004F3A4E" w:rsidP="004F3A4E">
      <w:r>
        <w:rPr>
          <w:rFonts w:eastAsiaTheme="majorEastAsia"/>
        </w:rPr>
        <w:t xml:space="preserve">5.  </w:t>
      </w:r>
      <w:hyperlink r:id="rId11" w:anchor="tab5-bb1c689626de" w:history="1">
        <w:r w:rsidR="00194436" w:rsidRPr="004F3A4E">
          <w:rPr>
            <w:rStyle w:val="Hyperlink"/>
            <w:rFonts w:eastAsiaTheme="majorEastAsia"/>
          </w:rPr>
          <w:t>Schulsport im Freien</w:t>
        </w:r>
      </w:hyperlink>
    </w:p>
    <w:p w:rsidR="00194436" w:rsidRDefault="004F3A4E" w:rsidP="004F3A4E">
      <w:r>
        <w:rPr>
          <w:rFonts w:eastAsiaTheme="majorEastAsia"/>
        </w:rPr>
        <w:t xml:space="preserve">6.  </w:t>
      </w:r>
      <w:hyperlink r:id="rId12" w:anchor="tab6-bb1c689626de" w:history="1">
        <w:r w:rsidR="00194436" w:rsidRPr="004F3A4E">
          <w:rPr>
            <w:rStyle w:val="Hyperlink"/>
            <w:rFonts w:eastAsiaTheme="majorEastAsia"/>
          </w:rPr>
          <w:t>Schule ab 11. Januar 2021 – entscheidet sich Anfang 2021</w:t>
        </w:r>
      </w:hyperlink>
    </w:p>
    <w:p w:rsidR="00194436" w:rsidRDefault="004F3A4E" w:rsidP="004F3A4E">
      <w:r>
        <w:rPr>
          <w:rFonts w:eastAsiaTheme="majorEastAsia"/>
        </w:rPr>
        <w:t xml:space="preserve">7.  </w:t>
      </w:r>
      <w:hyperlink r:id="rId13" w:anchor="tab7-bb1c689626de" w:history="1">
        <w:r w:rsidR="00194436" w:rsidRPr="004F3A4E">
          <w:rPr>
            <w:rStyle w:val="Hyperlink"/>
            <w:rFonts w:eastAsiaTheme="majorEastAsia"/>
          </w:rPr>
          <w:t>Schulfahrten sind weiter untersagt</w:t>
        </w:r>
      </w:hyperlink>
      <w:r w:rsidR="00194436" w:rsidRPr="004F3A4E">
        <w:rPr>
          <w:rFonts w:eastAsiaTheme="majorEastAsia"/>
        </w:rPr>
        <w:t xml:space="preserve"> </w:t>
      </w:r>
    </w:p>
    <w:p w:rsidR="004F3A4E" w:rsidRDefault="004F3A4E" w:rsidP="002B67C1">
      <w:pPr>
        <w:pStyle w:val="Default"/>
        <w:spacing w:after="138" w:line="320" w:lineRule="exact"/>
        <w:rPr>
          <w:b/>
          <w:bCs/>
          <w:iCs/>
          <w:color w:val="FF0000"/>
          <w:sz w:val="22"/>
          <w:szCs w:val="22"/>
        </w:rPr>
      </w:pPr>
    </w:p>
    <w:p w:rsidR="00316BB4" w:rsidRPr="00C33B7E" w:rsidRDefault="0075235E" w:rsidP="00C33B7E">
      <w:pPr>
        <w:pStyle w:val="Default"/>
        <w:spacing w:after="138" w:line="320" w:lineRule="exact"/>
        <w:rPr>
          <w:b/>
          <w:bCs/>
          <w:color w:val="auto"/>
          <w:sz w:val="22"/>
          <w:szCs w:val="22"/>
        </w:rPr>
      </w:pPr>
      <w:r w:rsidRPr="0075235E">
        <w:rPr>
          <w:b/>
          <w:bCs/>
          <w:iCs/>
          <w:color w:val="FF0000"/>
          <w:sz w:val="22"/>
          <w:szCs w:val="22"/>
        </w:rPr>
        <w:t xml:space="preserve">1. </w:t>
      </w:r>
      <w:r w:rsidR="00C33B7E" w:rsidRPr="00C33B7E">
        <w:rPr>
          <w:b/>
          <w:bCs/>
          <w:iCs/>
          <w:color w:val="FF0000"/>
          <w:sz w:val="22"/>
          <w:szCs w:val="22"/>
        </w:rPr>
        <w:t xml:space="preserve">Ab 4. Januar </w:t>
      </w:r>
      <w:r w:rsidR="00C33B7E" w:rsidRPr="00C33B7E">
        <w:rPr>
          <w:b/>
          <w:bCs/>
          <w:color w:val="FF0000"/>
          <w:sz w:val="22"/>
          <w:szCs w:val="22"/>
        </w:rPr>
        <w:t>ausschließlich Distanzunterricht – mit wenigen Ausnahmen</w:t>
      </w:r>
      <w:r w:rsidR="00C33B7E" w:rsidRPr="00C33B7E">
        <w:rPr>
          <w:b/>
          <w:color w:val="FF0000"/>
          <w:sz w:val="22"/>
          <w:szCs w:val="22"/>
        </w:rPr>
        <w:br/>
      </w:r>
      <w:r w:rsidR="003566AF" w:rsidRPr="003566AF">
        <w:rPr>
          <w:bCs/>
          <w:sz w:val="22"/>
          <w:szCs w:val="22"/>
        </w:rPr>
        <w:t xml:space="preserve">Ab 4. Januar 2021 </w:t>
      </w:r>
      <w:r w:rsidR="00C33B7E">
        <w:rPr>
          <w:bCs/>
          <w:sz w:val="22"/>
          <w:szCs w:val="22"/>
        </w:rPr>
        <w:t xml:space="preserve">– und vorerst bis 10. Januar – </w:t>
      </w:r>
      <w:r w:rsidR="00316BB4">
        <w:rPr>
          <w:bCs/>
          <w:sz w:val="22"/>
          <w:szCs w:val="22"/>
        </w:rPr>
        <w:t xml:space="preserve">werden </w:t>
      </w:r>
      <w:r w:rsidR="003566AF" w:rsidRPr="003566AF">
        <w:rPr>
          <w:sz w:val="22"/>
          <w:szCs w:val="22"/>
        </w:rPr>
        <w:t>alle Schülerinnen und Schüler</w:t>
      </w:r>
      <w:r w:rsidR="00316BB4">
        <w:rPr>
          <w:sz w:val="22"/>
          <w:szCs w:val="22"/>
        </w:rPr>
        <w:t xml:space="preserve"> </w:t>
      </w:r>
      <w:r w:rsidR="00316BB4" w:rsidRPr="00C33B7E">
        <w:rPr>
          <w:b/>
          <w:sz w:val="22"/>
          <w:szCs w:val="22"/>
        </w:rPr>
        <w:t>ausschließlich im Distanzunterricht unterrichtet</w:t>
      </w:r>
      <w:r w:rsidR="00C33B7E">
        <w:rPr>
          <w:sz w:val="22"/>
          <w:szCs w:val="22"/>
        </w:rPr>
        <w:t>, das bedeutet: Lernen Zuhause unter Anleitung durch die Lehrkräfte.</w:t>
      </w:r>
    </w:p>
    <w:p w:rsidR="003566AF" w:rsidRDefault="003566AF" w:rsidP="00576133">
      <w:pPr>
        <w:pStyle w:val="Default"/>
        <w:spacing w:after="141" w:line="320" w:lineRule="exact"/>
        <w:contextualSpacing/>
        <w:rPr>
          <w:bCs/>
          <w:color w:val="auto"/>
          <w:sz w:val="22"/>
          <w:szCs w:val="22"/>
        </w:rPr>
      </w:pPr>
      <w:r w:rsidRPr="00316BB4">
        <w:rPr>
          <w:b/>
          <w:sz w:val="22"/>
          <w:szCs w:val="22"/>
        </w:rPr>
        <w:t>Ausnahmen</w:t>
      </w:r>
      <w:r>
        <w:rPr>
          <w:sz w:val="22"/>
          <w:szCs w:val="22"/>
        </w:rPr>
        <w:t xml:space="preserve">: </w:t>
      </w:r>
      <w:r w:rsidR="0075235E" w:rsidRPr="0075235E">
        <w:rPr>
          <w:bCs/>
          <w:color w:val="auto"/>
          <w:sz w:val="22"/>
          <w:szCs w:val="22"/>
        </w:rPr>
        <w:t xml:space="preserve">Die </w:t>
      </w:r>
      <w:r>
        <w:rPr>
          <w:bCs/>
          <w:color w:val="auto"/>
          <w:sz w:val="22"/>
          <w:szCs w:val="22"/>
        </w:rPr>
        <w:t xml:space="preserve">Schülerinnen und Schüler </w:t>
      </w:r>
      <w:r w:rsidR="0075235E" w:rsidRPr="0075235E">
        <w:rPr>
          <w:bCs/>
          <w:color w:val="auto"/>
          <w:sz w:val="22"/>
          <w:szCs w:val="22"/>
        </w:rPr>
        <w:t xml:space="preserve">der </w:t>
      </w:r>
      <w:r w:rsidR="0075235E" w:rsidRPr="00C33B7E">
        <w:rPr>
          <w:b/>
          <w:bCs/>
          <w:color w:val="auto"/>
          <w:sz w:val="22"/>
          <w:szCs w:val="22"/>
        </w:rPr>
        <w:t>Abschlussklassen</w:t>
      </w:r>
      <w:r w:rsidR="0075235E" w:rsidRPr="0075235E">
        <w:rPr>
          <w:bCs/>
          <w:color w:val="auto"/>
          <w:sz w:val="22"/>
          <w:szCs w:val="22"/>
        </w:rPr>
        <w:t xml:space="preserve"> </w:t>
      </w:r>
      <w:r w:rsidRPr="0075235E">
        <w:rPr>
          <w:bCs/>
          <w:color w:val="auto"/>
          <w:sz w:val="22"/>
          <w:szCs w:val="22"/>
        </w:rPr>
        <w:t>werden im Präsenzunterricht beschult</w:t>
      </w:r>
      <w:r>
        <w:rPr>
          <w:bCs/>
          <w:color w:val="auto"/>
          <w:sz w:val="22"/>
          <w:szCs w:val="22"/>
        </w:rPr>
        <w:t xml:space="preserve">, das sind die Schülerinnen und Schüler in der </w:t>
      </w:r>
    </w:p>
    <w:p w:rsidR="003566AF" w:rsidRDefault="003566AF" w:rsidP="00576133">
      <w:pPr>
        <w:pStyle w:val="Default"/>
        <w:numPr>
          <w:ilvl w:val="0"/>
          <w:numId w:val="5"/>
        </w:numPr>
        <w:spacing w:after="138" w:line="320" w:lineRule="exact"/>
        <w:contextualSpacing/>
        <w:rPr>
          <w:bCs/>
          <w:color w:val="auto"/>
          <w:sz w:val="22"/>
          <w:szCs w:val="22"/>
        </w:rPr>
      </w:pPr>
      <w:r w:rsidRPr="003566AF">
        <w:rPr>
          <w:color w:val="auto"/>
          <w:sz w:val="22"/>
          <w:szCs w:val="22"/>
        </w:rPr>
        <w:t xml:space="preserve">Jahrgangsstufe 10 aller Schulformen, </w:t>
      </w:r>
    </w:p>
    <w:p w:rsidR="003566AF" w:rsidRPr="003566AF" w:rsidRDefault="003566AF" w:rsidP="00576133">
      <w:pPr>
        <w:pStyle w:val="Default"/>
        <w:numPr>
          <w:ilvl w:val="0"/>
          <w:numId w:val="5"/>
        </w:numPr>
        <w:spacing w:after="138" w:line="320" w:lineRule="exact"/>
        <w:contextualSpacing/>
        <w:rPr>
          <w:bCs/>
          <w:color w:val="auto"/>
          <w:sz w:val="22"/>
          <w:szCs w:val="22"/>
        </w:rPr>
      </w:pPr>
      <w:r w:rsidRPr="003566AF">
        <w:rPr>
          <w:color w:val="auto"/>
          <w:sz w:val="22"/>
          <w:szCs w:val="22"/>
        </w:rPr>
        <w:t xml:space="preserve">Jahrgangsstufe 12 an Gymnasien, 13 an Gesamtschulen, beruflichen Gymnasien und Schulen des Zweiten Bildungswegs, </w:t>
      </w:r>
    </w:p>
    <w:p w:rsidR="003566AF" w:rsidRPr="0075235E" w:rsidRDefault="003566AF" w:rsidP="00576133">
      <w:pPr>
        <w:pStyle w:val="Default"/>
        <w:numPr>
          <w:ilvl w:val="0"/>
          <w:numId w:val="5"/>
        </w:numPr>
        <w:spacing w:after="138" w:line="320" w:lineRule="exact"/>
        <w:contextualSpacing/>
        <w:rPr>
          <w:bCs/>
          <w:color w:val="auto"/>
          <w:sz w:val="22"/>
          <w:szCs w:val="22"/>
        </w:rPr>
      </w:pPr>
      <w:r w:rsidRPr="0075235E">
        <w:rPr>
          <w:bCs/>
          <w:color w:val="auto"/>
          <w:sz w:val="22"/>
          <w:szCs w:val="22"/>
        </w:rPr>
        <w:t xml:space="preserve">im letzten Ausbildungsjahr des jeweiligen beruflichen Bildungsgangs </w:t>
      </w:r>
      <w:r>
        <w:rPr>
          <w:bCs/>
          <w:color w:val="auto"/>
          <w:sz w:val="22"/>
          <w:szCs w:val="22"/>
        </w:rPr>
        <w:t>an beruflichen Schulen (OSZ)</w:t>
      </w:r>
    </w:p>
    <w:p w:rsidR="00316BB4" w:rsidRPr="00A74D23" w:rsidRDefault="00A74D23" w:rsidP="00A74D23">
      <w:pPr>
        <w:rPr>
          <w:rFonts w:ascii="Arial" w:hAnsi="Arial" w:cs="Arial"/>
          <w:sz w:val="22"/>
          <w:szCs w:val="22"/>
        </w:rPr>
      </w:pPr>
      <w:r w:rsidRPr="00A74D23">
        <w:rPr>
          <w:rFonts w:ascii="Arial" w:hAnsi="Arial" w:cs="Arial"/>
          <w:sz w:val="22"/>
          <w:szCs w:val="22"/>
        </w:rPr>
        <w:t xml:space="preserve">In den Abschlussklassen </w:t>
      </w:r>
      <w:r w:rsidRPr="00314DCF">
        <w:rPr>
          <w:rFonts w:ascii="Arial" w:hAnsi="Arial" w:cs="Arial"/>
          <w:b/>
          <w:sz w:val="22"/>
          <w:szCs w:val="22"/>
        </w:rPr>
        <w:t>zählt jede einzelne Präsenz-Unterrichtstunde</w:t>
      </w:r>
      <w:r w:rsidRPr="00A74D23">
        <w:rPr>
          <w:rFonts w:ascii="Arial" w:hAnsi="Arial" w:cs="Arial"/>
          <w:sz w:val="22"/>
          <w:szCs w:val="22"/>
        </w:rPr>
        <w:t xml:space="preserve">, um </w:t>
      </w:r>
      <w:r w:rsidRPr="00A74D23">
        <w:rPr>
          <w:rFonts w:ascii="Arial" w:hAnsi="Arial" w:cs="Arial"/>
          <w:sz w:val="22"/>
          <w:szCs w:val="22"/>
        </w:rPr>
        <w:softHyphen/>
        <w:t xml:space="preserve">– in Vorbereitung auf die Prüfungen – die Chancengleichheit zwischen den Schülerinnen und Schülern zu gewährleisten. Ihnen soll die Chance gegeben werden, auch einen – im Vergleich zu den Vorjahren – gleichwertigen Schulabschluss zu erreichen, der bundesweit anerkannt wird. Bildungsgerechtigkeit und gleiche Chancen innerhalb der Generation sind hierfür maßgeblich und die Schule dafür in besonderer Verantwortung. </w:t>
      </w:r>
      <w:r w:rsidR="0075235E" w:rsidRPr="00A74D23">
        <w:rPr>
          <w:rFonts w:ascii="Arial" w:hAnsi="Arial" w:cs="Arial"/>
          <w:sz w:val="22"/>
          <w:szCs w:val="22"/>
        </w:rPr>
        <w:t xml:space="preserve">Die Schulen nutzen alle unterrichtsorganisatorischen und räumlichen Optionen, damit in diesen Klassen und Lerngruppen der Mindestabstand von 1,5 Meter eingehalten werden kann. </w:t>
      </w:r>
    </w:p>
    <w:p w:rsidR="00A74D23" w:rsidRDefault="00A74D23" w:rsidP="00381D94">
      <w:pPr>
        <w:pStyle w:val="Default"/>
        <w:spacing w:line="320" w:lineRule="exact"/>
        <w:rPr>
          <w:bCs/>
          <w:color w:val="auto"/>
          <w:sz w:val="22"/>
          <w:szCs w:val="22"/>
        </w:rPr>
      </w:pPr>
    </w:p>
    <w:p w:rsidR="003566AF" w:rsidRPr="00381D94" w:rsidRDefault="003566AF" w:rsidP="00381D94">
      <w:pPr>
        <w:pStyle w:val="Default"/>
        <w:spacing w:line="320" w:lineRule="exact"/>
        <w:rPr>
          <w:color w:val="auto"/>
          <w:sz w:val="22"/>
          <w:szCs w:val="22"/>
        </w:rPr>
      </w:pPr>
      <w:r w:rsidRPr="00381D94">
        <w:rPr>
          <w:bCs/>
          <w:color w:val="auto"/>
          <w:sz w:val="22"/>
          <w:szCs w:val="22"/>
        </w:rPr>
        <w:t xml:space="preserve">Auch die Förderschulen mit dem sonderpädagogischen Schwerpunkt „geistige Entwicklung“ </w:t>
      </w:r>
      <w:r w:rsidRPr="00381D94">
        <w:rPr>
          <w:b/>
          <w:bCs/>
          <w:color w:val="auto"/>
          <w:sz w:val="22"/>
          <w:szCs w:val="22"/>
        </w:rPr>
        <w:t>bleiben geöffnet</w:t>
      </w:r>
      <w:r w:rsidRPr="00381D94">
        <w:rPr>
          <w:bCs/>
          <w:color w:val="auto"/>
          <w:sz w:val="22"/>
          <w:szCs w:val="22"/>
        </w:rPr>
        <w:t xml:space="preserve">. </w:t>
      </w:r>
      <w:r w:rsidRPr="00381D94">
        <w:rPr>
          <w:color w:val="auto"/>
          <w:sz w:val="22"/>
          <w:szCs w:val="22"/>
        </w:rPr>
        <w:t xml:space="preserve">Die Sorgeberechtigten entscheiden und informieren die Schulleitungen formlos darüber, ob ihr Kind am Präsenzunterricht in der Schule teilnimmt. </w:t>
      </w:r>
    </w:p>
    <w:p w:rsidR="00316BB4" w:rsidRPr="00381D94" w:rsidRDefault="00316BB4" w:rsidP="00381D94">
      <w:pPr>
        <w:pStyle w:val="Default"/>
        <w:spacing w:line="320" w:lineRule="exact"/>
        <w:rPr>
          <w:b/>
          <w:bCs/>
          <w:color w:val="auto"/>
          <w:sz w:val="22"/>
          <w:szCs w:val="22"/>
        </w:rPr>
      </w:pPr>
    </w:p>
    <w:p w:rsidR="00C33B7E" w:rsidRPr="00314DCF" w:rsidRDefault="00C33B7E" w:rsidP="00C33B7E">
      <w:pPr>
        <w:pStyle w:val="Default"/>
        <w:spacing w:after="138" w:line="320" w:lineRule="exact"/>
        <w:rPr>
          <w:color w:val="auto"/>
          <w:sz w:val="22"/>
          <w:szCs w:val="22"/>
        </w:rPr>
      </w:pPr>
      <w:r w:rsidRPr="00314DCF">
        <w:rPr>
          <w:b/>
          <w:bCs/>
          <w:color w:val="auto"/>
          <w:sz w:val="22"/>
          <w:szCs w:val="22"/>
        </w:rPr>
        <w:t>Praktischer Sportunterricht</w:t>
      </w:r>
      <w:r w:rsidRPr="00314DCF">
        <w:rPr>
          <w:bCs/>
          <w:color w:val="auto"/>
          <w:sz w:val="22"/>
          <w:szCs w:val="22"/>
        </w:rPr>
        <w:t xml:space="preserve"> findet ausschließlich im Freien statt. Ist dies witterungsbedingt nicht möglich, werden im Unterricht sporttheoretische Inhalte behandelt. Ausnahme: die Spezialschulen und Spezialklassen Sport.</w:t>
      </w:r>
    </w:p>
    <w:p w:rsidR="007E26F4" w:rsidRPr="00314DCF" w:rsidRDefault="00C33B7E" w:rsidP="00C33B7E">
      <w:pPr>
        <w:autoSpaceDE w:val="0"/>
        <w:autoSpaceDN w:val="0"/>
        <w:adjustRightInd w:val="0"/>
        <w:rPr>
          <w:rFonts w:ascii="Arial" w:eastAsiaTheme="minorHAnsi" w:hAnsi="Arial" w:cs="Arial"/>
          <w:color w:val="FF0000"/>
          <w:sz w:val="22"/>
          <w:szCs w:val="22"/>
          <w:lang w:eastAsia="en-US"/>
        </w:rPr>
      </w:pPr>
      <w:r w:rsidRPr="00314DCF">
        <w:rPr>
          <w:rFonts w:ascii="Arial" w:hAnsi="Arial" w:cs="Arial"/>
          <w:b/>
          <w:sz w:val="22"/>
          <w:szCs w:val="22"/>
        </w:rPr>
        <w:t xml:space="preserve">Im Musikunterricht </w:t>
      </w:r>
      <w:r w:rsidRPr="00314DCF">
        <w:rPr>
          <w:rFonts w:ascii="Arial" w:hAnsi="Arial" w:cs="Arial"/>
          <w:sz w:val="22"/>
          <w:szCs w:val="22"/>
        </w:rPr>
        <w:t>darf nicht gesungen und es dürfen keine Blasinstrumente gespielt werden</w:t>
      </w:r>
    </w:p>
    <w:p w:rsidR="00C33B7E" w:rsidRDefault="00C33B7E" w:rsidP="00204E1D">
      <w:pPr>
        <w:autoSpaceDE w:val="0"/>
        <w:autoSpaceDN w:val="0"/>
        <w:adjustRightInd w:val="0"/>
        <w:rPr>
          <w:rFonts w:ascii="Arial" w:eastAsiaTheme="minorHAnsi" w:hAnsi="Arial" w:cs="Arial"/>
          <w:b/>
          <w:color w:val="FF0000"/>
          <w:sz w:val="22"/>
          <w:szCs w:val="22"/>
          <w:lang w:eastAsia="en-US"/>
        </w:rPr>
      </w:pPr>
    </w:p>
    <w:p w:rsidR="006F7103" w:rsidRDefault="006F7103" w:rsidP="00204E1D">
      <w:pPr>
        <w:autoSpaceDE w:val="0"/>
        <w:autoSpaceDN w:val="0"/>
        <w:adjustRightInd w:val="0"/>
        <w:rPr>
          <w:rFonts w:ascii="Arial" w:eastAsiaTheme="minorHAnsi" w:hAnsi="Arial" w:cs="Arial"/>
          <w:b/>
          <w:color w:val="FF0000"/>
          <w:sz w:val="22"/>
          <w:szCs w:val="22"/>
          <w:lang w:eastAsia="en-US"/>
        </w:rPr>
      </w:pPr>
    </w:p>
    <w:p w:rsidR="00381D94" w:rsidRDefault="00576133" w:rsidP="00204E1D">
      <w:pPr>
        <w:autoSpaceDE w:val="0"/>
        <w:autoSpaceDN w:val="0"/>
        <w:adjustRightInd w:val="0"/>
        <w:rPr>
          <w:rFonts w:ascii="Arial" w:eastAsiaTheme="minorHAnsi" w:hAnsi="Arial" w:cs="Arial"/>
          <w:b/>
          <w:sz w:val="22"/>
          <w:szCs w:val="22"/>
          <w:lang w:eastAsia="en-US"/>
        </w:rPr>
      </w:pPr>
      <w:r w:rsidRPr="00F260BC">
        <w:rPr>
          <w:rFonts w:ascii="Arial" w:eastAsiaTheme="minorHAnsi" w:hAnsi="Arial" w:cs="Arial"/>
          <w:b/>
          <w:color w:val="FF0000"/>
          <w:sz w:val="22"/>
          <w:szCs w:val="22"/>
          <w:lang w:eastAsia="en-US"/>
        </w:rPr>
        <w:lastRenderedPageBreak/>
        <w:t>2</w:t>
      </w:r>
      <w:r w:rsidR="00381D94" w:rsidRPr="00F260BC">
        <w:rPr>
          <w:rFonts w:ascii="Arial" w:eastAsiaTheme="minorHAnsi" w:hAnsi="Arial" w:cs="Arial"/>
          <w:b/>
          <w:color w:val="FF0000"/>
          <w:sz w:val="22"/>
          <w:szCs w:val="22"/>
          <w:lang w:eastAsia="en-US"/>
        </w:rPr>
        <w:t>.</w:t>
      </w:r>
      <w:r w:rsidR="00381D94" w:rsidRPr="00F260BC">
        <w:rPr>
          <w:rFonts w:ascii="Arial" w:eastAsiaTheme="minorHAnsi" w:hAnsi="Arial" w:cs="Arial"/>
          <w:color w:val="FF0000"/>
          <w:sz w:val="22"/>
          <w:szCs w:val="22"/>
          <w:lang w:eastAsia="en-US"/>
        </w:rPr>
        <w:t xml:space="preserve"> </w:t>
      </w:r>
      <w:r w:rsidR="00381D94" w:rsidRPr="00F260BC">
        <w:rPr>
          <w:rFonts w:ascii="Arial" w:eastAsiaTheme="minorHAnsi" w:hAnsi="Arial" w:cs="Arial"/>
          <w:b/>
          <w:color w:val="FF0000"/>
          <w:sz w:val="22"/>
          <w:szCs w:val="22"/>
          <w:lang w:eastAsia="en-US"/>
        </w:rPr>
        <w:t xml:space="preserve">Notbetreuung </w:t>
      </w:r>
      <w:r w:rsidR="00381D94" w:rsidRPr="00F710AE">
        <w:rPr>
          <w:rFonts w:ascii="Arial" w:eastAsiaTheme="minorHAnsi" w:hAnsi="Arial" w:cs="Arial"/>
          <w:b/>
          <w:color w:val="FF0000"/>
          <w:sz w:val="22"/>
          <w:szCs w:val="22"/>
          <w:lang w:eastAsia="en-US"/>
        </w:rPr>
        <w:t xml:space="preserve">für Schulkinder der Klassen 1 bis 4 </w:t>
      </w:r>
      <w:r w:rsidR="00314DCF" w:rsidRPr="00F710AE">
        <w:rPr>
          <w:rFonts w:ascii="Arial" w:eastAsiaTheme="minorHAnsi" w:hAnsi="Arial" w:cs="Arial"/>
          <w:b/>
          <w:color w:val="FF0000"/>
          <w:sz w:val="22"/>
          <w:szCs w:val="22"/>
          <w:lang w:eastAsia="en-US"/>
        </w:rPr>
        <w:t xml:space="preserve">– Ausnahmen 5 und 6 </w:t>
      </w:r>
    </w:p>
    <w:p w:rsidR="00314DCF" w:rsidRDefault="00381D94" w:rsidP="00314DCF">
      <w:pPr>
        <w:autoSpaceDE w:val="0"/>
        <w:autoSpaceDN w:val="0"/>
        <w:adjustRightInd w:val="0"/>
        <w:spacing w:after="258"/>
        <w:rPr>
          <w:rFonts w:ascii="Arial" w:eastAsiaTheme="minorHAnsi" w:hAnsi="Arial" w:cs="Arial"/>
          <w:iCs/>
          <w:sz w:val="22"/>
          <w:szCs w:val="22"/>
          <w:lang w:eastAsia="en-US"/>
        </w:rPr>
      </w:pPr>
      <w:r w:rsidRPr="00381D94">
        <w:rPr>
          <w:rFonts w:ascii="Arial" w:hAnsi="Arial" w:cs="Arial"/>
          <w:bCs/>
          <w:sz w:val="22"/>
          <w:szCs w:val="22"/>
        </w:rPr>
        <w:t xml:space="preserve">Ab 4. Januar 2021 werden </w:t>
      </w:r>
      <w:r w:rsidRPr="00381D94">
        <w:rPr>
          <w:rFonts w:ascii="Arial" w:hAnsi="Arial" w:cs="Arial"/>
          <w:sz w:val="22"/>
          <w:szCs w:val="22"/>
        </w:rPr>
        <w:t xml:space="preserve">alle Schülerinnen und Schüler </w:t>
      </w:r>
      <w:r w:rsidRPr="006F0D59">
        <w:rPr>
          <w:rFonts w:ascii="Arial" w:hAnsi="Arial" w:cs="Arial"/>
          <w:b/>
          <w:sz w:val="22"/>
          <w:szCs w:val="22"/>
        </w:rPr>
        <w:t>ausschließlich im Distanzunterricht</w:t>
      </w:r>
      <w:r>
        <w:rPr>
          <w:rFonts w:ascii="Arial" w:hAnsi="Arial" w:cs="Arial"/>
          <w:sz w:val="22"/>
          <w:szCs w:val="22"/>
        </w:rPr>
        <w:t xml:space="preserve"> unterrichtet, das gilt auch für die </w:t>
      </w:r>
      <w:r w:rsidR="00314DCF">
        <w:rPr>
          <w:rFonts w:ascii="Arial" w:hAnsi="Arial" w:cs="Arial"/>
          <w:sz w:val="22"/>
          <w:szCs w:val="22"/>
        </w:rPr>
        <w:t>Grunds</w:t>
      </w:r>
      <w:r w:rsidR="006F0D59">
        <w:rPr>
          <w:rFonts w:ascii="Arial" w:hAnsi="Arial" w:cs="Arial"/>
          <w:sz w:val="22"/>
          <w:szCs w:val="22"/>
        </w:rPr>
        <w:t xml:space="preserve">chulkinder der </w:t>
      </w:r>
      <w:r>
        <w:rPr>
          <w:rFonts w:ascii="Arial" w:hAnsi="Arial" w:cs="Arial"/>
          <w:sz w:val="22"/>
          <w:szCs w:val="22"/>
        </w:rPr>
        <w:t xml:space="preserve">Klassen 1 bis 4. </w:t>
      </w:r>
      <w:r w:rsidR="00314DCF">
        <w:rPr>
          <w:rFonts w:ascii="Arial" w:hAnsi="Arial" w:cs="Arial"/>
          <w:sz w:val="22"/>
          <w:szCs w:val="22"/>
        </w:rPr>
        <w:t xml:space="preserve">Für die Unterrichtszeit </w:t>
      </w:r>
      <w:r w:rsidR="007E26F4" w:rsidRPr="00314DCF">
        <w:rPr>
          <w:rFonts w:ascii="Arial" w:hAnsi="Arial" w:cs="Arial"/>
          <w:sz w:val="22"/>
          <w:szCs w:val="22"/>
        </w:rPr>
        <w:t xml:space="preserve">wird eine Notbetreuung </w:t>
      </w:r>
      <w:r w:rsidR="006F0D59" w:rsidRPr="00314DCF">
        <w:rPr>
          <w:rFonts w:ascii="Arial" w:eastAsiaTheme="minorHAnsi" w:hAnsi="Arial" w:cs="Arial"/>
          <w:iCs/>
          <w:sz w:val="22"/>
          <w:szCs w:val="22"/>
          <w:lang w:eastAsia="en-US"/>
        </w:rPr>
        <w:t>organisier</w:t>
      </w:r>
      <w:r w:rsidR="007E26F4" w:rsidRPr="00314DCF">
        <w:rPr>
          <w:rFonts w:ascii="Arial" w:eastAsiaTheme="minorHAnsi" w:hAnsi="Arial" w:cs="Arial"/>
          <w:iCs/>
          <w:sz w:val="22"/>
          <w:szCs w:val="22"/>
          <w:lang w:eastAsia="en-US"/>
        </w:rPr>
        <w:t>t von</w:t>
      </w:r>
      <w:r w:rsidR="006F0D59" w:rsidRPr="00314DCF">
        <w:rPr>
          <w:rFonts w:ascii="Arial" w:eastAsiaTheme="minorHAnsi" w:hAnsi="Arial" w:cs="Arial"/>
          <w:iCs/>
          <w:sz w:val="22"/>
          <w:szCs w:val="22"/>
          <w:lang w:eastAsia="en-US"/>
        </w:rPr>
        <w:t xml:space="preserve"> </w:t>
      </w:r>
      <w:r w:rsidRPr="00314DCF">
        <w:rPr>
          <w:rFonts w:ascii="Arial" w:eastAsiaTheme="minorHAnsi" w:hAnsi="Arial" w:cs="Arial"/>
          <w:iCs/>
          <w:sz w:val="22"/>
          <w:szCs w:val="22"/>
          <w:lang w:eastAsia="en-US"/>
        </w:rPr>
        <w:t>Grundschulen bzw. Schulen, die eine Primarstufe führen</w:t>
      </w:r>
      <w:r w:rsidR="006F0D59" w:rsidRPr="00314DCF">
        <w:rPr>
          <w:rFonts w:ascii="Arial" w:eastAsiaTheme="minorHAnsi" w:hAnsi="Arial" w:cs="Arial"/>
          <w:iCs/>
          <w:sz w:val="22"/>
          <w:szCs w:val="22"/>
          <w:lang w:eastAsia="en-US"/>
        </w:rPr>
        <w:t>.</w:t>
      </w:r>
    </w:p>
    <w:p w:rsidR="006F7103" w:rsidRDefault="006F7103" w:rsidP="006F7103">
      <w:pPr>
        <w:spacing w:before="100" w:beforeAutospacing="1" w:after="100" w:afterAutospacing="1" w:line="320" w:lineRule="atLeast"/>
        <w:rPr>
          <w:rFonts w:ascii="Arial" w:eastAsiaTheme="minorHAnsi" w:hAnsi="Arial" w:cs="Arial"/>
          <w:sz w:val="22"/>
          <w:szCs w:val="22"/>
          <w:lang w:eastAsia="en-US"/>
        </w:rPr>
      </w:pPr>
      <w:r w:rsidRPr="00381D94">
        <w:rPr>
          <w:rFonts w:ascii="Arial" w:eastAsiaTheme="minorHAnsi" w:hAnsi="Arial" w:cs="Arial"/>
          <w:iCs/>
          <w:sz w:val="22"/>
          <w:szCs w:val="22"/>
          <w:lang w:eastAsia="en-US"/>
        </w:rPr>
        <w:t xml:space="preserve">Die Notbetreuung </w:t>
      </w:r>
      <w:r w:rsidRPr="00381D94">
        <w:rPr>
          <w:rFonts w:ascii="Arial" w:eastAsiaTheme="minorHAnsi" w:hAnsi="Arial" w:cs="Arial"/>
          <w:b/>
          <w:iCs/>
          <w:sz w:val="22"/>
          <w:szCs w:val="22"/>
          <w:lang w:eastAsia="en-US"/>
        </w:rPr>
        <w:t>umfasst die Unterrichtszeit</w:t>
      </w:r>
      <w:r w:rsidRPr="00381D94">
        <w:rPr>
          <w:rFonts w:ascii="Arial" w:eastAsiaTheme="minorHAnsi" w:hAnsi="Arial" w:cs="Arial"/>
          <w:iCs/>
          <w:sz w:val="22"/>
          <w:szCs w:val="22"/>
          <w:lang w:eastAsia="en-US"/>
        </w:rPr>
        <w:t xml:space="preserve"> der Kinder. In der Notbetreuung gewährleistet die Schule, dass die Kinder die Aufgaben bearbeiten können, die i</w:t>
      </w:r>
      <w:r>
        <w:rPr>
          <w:rFonts w:ascii="Arial" w:eastAsiaTheme="minorHAnsi" w:hAnsi="Arial" w:cs="Arial"/>
          <w:iCs/>
          <w:sz w:val="22"/>
          <w:szCs w:val="22"/>
          <w:lang w:eastAsia="en-US"/>
        </w:rPr>
        <w:t xml:space="preserve">hnen </w:t>
      </w:r>
      <w:r w:rsidRPr="00381D94">
        <w:rPr>
          <w:rFonts w:ascii="Arial" w:eastAsiaTheme="minorHAnsi" w:hAnsi="Arial" w:cs="Arial"/>
          <w:iCs/>
          <w:sz w:val="22"/>
          <w:szCs w:val="22"/>
          <w:lang w:eastAsia="en-US"/>
        </w:rPr>
        <w:t>für die Zeit des Distanzunterrichts</w:t>
      </w:r>
      <w:r>
        <w:rPr>
          <w:rFonts w:ascii="Arial" w:eastAsiaTheme="minorHAnsi" w:hAnsi="Arial" w:cs="Arial"/>
          <w:iCs/>
          <w:sz w:val="22"/>
          <w:szCs w:val="22"/>
          <w:lang w:eastAsia="en-US"/>
        </w:rPr>
        <w:t xml:space="preserve"> </w:t>
      </w:r>
      <w:r w:rsidRPr="00381D94">
        <w:rPr>
          <w:rFonts w:ascii="Arial" w:eastAsiaTheme="minorHAnsi" w:hAnsi="Arial" w:cs="Arial"/>
          <w:iCs/>
          <w:sz w:val="22"/>
          <w:szCs w:val="22"/>
          <w:lang w:eastAsia="en-US"/>
        </w:rPr>
        <w:t xml:space="preserve">aufgegeben wurden. </w:t>
      </w:r>
      <w:r w:rsidRPr="00381D94">
        <w:rPr>
          <w:rFonts w:ascii="Arial" w:eastAsiaTheme="minorHAnsi" w:hAnsi="Arial" w:cs="Arial"/>
          <w:sz w:val="22"/>
          <w:szCs w:val="22"/>
          <w:lang w:eastAsia="en-US"/>
        </w:rPr>
        <w:t xml:space="preserve">Die Notbetreuung kann </w:t>
      </w:r>
      <w:r>
        <w:rPr>
          <w:rFonts w:ascii="Arial" w:eastAsiaTheme="minorHAnsi" w:hAnsi="Arial" w:cs="Arial"/>
          <w:sz w:val="22"/>
          <w:szCs w:val="22"/>
          <w:lang w:eastAsia="en-US"/>
        </w:rPr>
        <w:t xml:space="preserve">– </w:t>
      </w:r>
      <w:r w:rsidRPr="00381D94">
        <w:rPr>
          <w:rFonts w:ascii="Arial" w:eastAsiaTheme="minorHAnsi" w:hAnsi="Arial" w:cs="Arial"/>
          <w:sz w:val="22"/>
          <w:szCs w:val="22"/>
          <w:lang w:eastAsia="en-US"/>
        </w:rPr>
        <w:t>nach Maßgab</w:t>
      </w:r>
      <w:r>
        <w:rPr>
          <w:rFonts w:ascii="Arial" w:eastAsiaTheme="minorHAnsi" w:hAnsi="Arial" w:cs="Arial"/>
          <w:sz w:val="22"/>
          <w:szCs w:val="22"/>
          <w:lang w:eastAsia="en-US"/>
        </w:rPr>
        <w:t xml:space="preserve">e des Schülerverkehrs – ggf. auch </w:t>
      </w:r>
      <w:r w:rsidRPr="00381D94">
        <w:rPr>
          <w:rFonts w:ascii="Arial" w:eastAsiaTheme="minorHAnsi" w:hAnsi="Arial" w:cs="Arial"/>
          <w:sz w:val="22"/>
          <w:szCs w:val="22"/>
          <w:lang w:eastAsia="en-US"/>
        </w:rPr>
        <w:t xml:space="preserve">schulstandortübergreifend organisiert werden. </w:t>
      </w:r>
      <w:r w:rsidRPr="00381D94">
        <w:rPr>
          <w:rFonts w:ascii="Arial" w:eastAsiaTheme="minorHAnsi" w:hAnsi="Arial" w:cs="Arial"/>
          <w:iCs/>
          <w:sz w:val="22"/>
          <w:szCs w:val="22"/>
          <w:lang w:eastAsia="en-US"/>
        </w:rPr>
        <w:t xml:space="preserve">An </w:t>
      </w:r>
      <w:r w:rsidRPr="00381D94">
        <w:rPr>
          <w:rFonts w:ascii="Arial" w:eastAsiaTheme="minorHAnsi" w:hAnsi="Arial" w:cs="Arial"/>
          <w:b/>
          <w:iCs/>
          <w:sz w:val="22"/>
          <w:szCs w:val="22"/>
          <w:lang w:eastAsia="en-US"/>
        </w:rPr>
        <w:t>verlässlichen Halbtagsgrundschulen</w:t>
      </w:r>
      <w:r w:rsidRPr="00381D94">
        <w:rPr>
          <w:rFonts w:ascii="Arial" w:eastAsiaTheme="minorHAnsi" w:hAnsi="Arial" w:cs="Arial"/>
          <w:iCs/>
          <w:sz w:val="22"/>
          <w:szCs w:val="22"/>
          <w:lang w:eastAsia="en-US"/>
        </w:rPr>
        <w:t xml:space="preserve"> gilt, dass die Notbetreuung den Zeitraum der verlässlichen Halbtagsgrundschulen deckt (mind. sechs Zeitstunden). </w:t>
      </w:r>
      <w:r w:rsidRPr="00381D94">
        <w:rPr>
          <w:rFonts w:ascii="Arial" w:eastAsiaTheme="minorHAnsi" w:hAnsi="Arial" w:cs="Arial"/>
          <w:sz w:val="22"/>
          <w:szCs w:val="22"/>
          <w:lang w:eastAsia="en-US"/>
        </w:rPr>
        <w:t>Es gilt jeweils, dass die Aufsicht durch die Schule bis zu 15 Minuten vor Beginn und nach Ende der Teilnahme der Kinder an der Notbetreuung umfasst. Diese Zeit soll bis auf 30 Minuten ausgedehnt werden, wenn Fahrkinder die Notbetreuung besuchen und auf Grund der</w:t>
      </w:r>
      <w:r>
        <w:rPr>
          <w:rFonts w:ascii="Arial" w:eastAsiaTheme="minorHAnsi" w:hAnsi="Arial" w:cs="Arial"/>
          <w:sz w:val="22"/>
          <w:szCs w:val="22"/>
          <w:lang w:eastAsia="en-US"/>
        </w:rPr>
        <w:t xml:space="preserve"> Abfahrtzeiten eine Beaufsichti</w:t>
      </w:r>
      <w:r w:rsidRPr="00381D94">
        <w:rPr>
          <w:rFonts w:ascii="Arial" w:eastAsiaTheme="minorHAnsi" w:hAnsi="Arial" w:cs="Arial"/>
          <w:sz w:val="22"/>
          <w:szCs w:val="22"/>
          <w:lang w:eastAsia="en-US"/>
        </w:rPr>
        <w:t xml:space="preserve">gung notwendig ist. </w:t>
      </w:r>
    </w:p>
    <w:p w:rsidR="006F7103" w:rsidRPr="00381D94" w:rsidRDefault="006F7103" w:rsidP="006F7103">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Bei der</w:t>
      </w:r>
      <w:r w:rsidRPr="00381D94">
        <w:rPr>
          <w:rFonts w:ascii="Arial" w:eastAsiaTheme="minorHAnsi" w:hAnsi="Arial" w:cs="Arial"/>
          <w:sz w:val="22"/>
          <w:szCs w:val="22"/>
          <w:lang w:eastAsia="en-US"/>
        </w:rPr>
        <w:t xml:space="preserve"> </w:t>
      </w:r>
      <w:r w:rsidRPr="00381D94">
        <w:rPr>
          <w:rFonts w:ascii="Arial" w:eastAsiaTheme="minorHAnsi" w:hAnsi="Arial" w:cs="Arial"/>
          <w:b/>
          <w:sz w:val="22"/>
          <w:szCs w:val="22"/>
          <w:lang w:eastAsia="en-US"/>
        </w:rPr>
        <w:t>Gruppenbildung für die Notbetreuung</w:t>
      </w:r>
      <w:r w:rsidRPr="00381D94">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gilt der Hygieneplan Schule. Dieser </w:t>
      </w:r>
      <w:r w:rsidRPr="00381D94">
        <w:rPr>
          <w:rFonts w:ascii="Arial" w:eastAsiaTheme="minorHAnsi" w:hAnsi="Arial" w:cs="Arial"/>
          <w:sz w:val="22"/>
          <w:szCs w:val="22"/>
          <w:lang w:eastAsia="en-US"/>
        </w:rPr>
        <w:t xml:space="preserve">sieht </w:t>
      </w:r>
      <w:r>
        <w:rPr>
          <w:rFonts w:ascii="Arial" w:eastAsiaTheme="minorHAnsi" w:hAnsi="Arial" w:cs="Arial"/>
          <w:sz w:val="22"/>
          <w:szCs w:val="22"/>
          <w:lang w:eastAsia="en-US"/>
        </w:rPr>
        <w:t xml:space="preserve">u.a. </w:t>
      </w:r>
      <w:r w:rsidRPr="00381D94">
        <w:rPr>
          <w:rFonts w:ascii="Arial" w:eastAsiaTheme="minorHAnsi" w:hAnsi="Arial" w:cs="Arial"/>
          <w:sz w:val="22"/>
          <w:szCs w:val="22"/>
          <w:lang w:eastAsia="en-US"/>
        </w:rPr>
        <w:t xml:space="preserve">vor, dass </w:t>
      </w:r>
      <w:r w:rsidRPr="00381D94">
        <w:rPr>
          <w:rFonts w:ascii="Arial" w:eastAsiaTheme="minorHAnsi" w:hAnsi="Arial" w:cs="Arial"/>
          <w:iCs/>
          <w:sz w:val="22"/>
          <w:szCs w:val="22"/>
          <w:lang w:eastAsia="en-US"/>
        </w:rPr>
        <w:t xml:space="preserve">der Unterricht – soweit möglich – in </w:t>
      </w:r>
      <w:r w:rsidRPr="00381D94">
        <w:rPr>
          <w:rFonts w:ascii="Arial" w:eastAsiaTheme="minorHAnsi" w:hAnsi="Arial" w:cs="Arial"/>
          <w:b/>
          <w:iCs/>
          <w:sz w:val="22"/>
          <w:szCs w:val="22"/>
          <w:lang w:eastAsia="en-US"/>
        </w:rPr>
        <w:t>festen Lerngruppen</w:t>
      </w:r>
      <w:r w:rsidRPr="00381D94">
        <w:rPr>
          <w:rFonts w:ascii="Arial" w:eastAsiaTheme="minorHAnsi" w:hAnsi="Arial" w:cs="Arial"/>
          <w:iCs/>
          <w:sz w:val="22"/>
          <w:szCs w:val="22"/>
          <w:lang w:eastAsia="en-US"/>
        </w:rPr>
        <w:t xml:space="preserve"> (Klassen, Kurse) durchzuführen</w:t>
      </w:r>
      <w:r>
        <w:rPr>
          <w:rFonts w:ascii="Arial" w:eastAsiaTheme="minorHAnsi" w:hAnsi="Arial" w:cs="Arial"/>
          <w:iCs/>
          <w:sz w:val="22"/>
          <w:szCs w:val="22"/>
          <w:lang w:eastAsia="en-US"/>
        </w:rPr>
        <w:t xml:space="preserve"> ist</w:t>
      </w:r>
      <w:r w:rsidRPr="00381D94">
        <w:rPr>
          <w:rFonts w:ascii="Arial" w:eastAsiaTheme="minorHAnsi" w:hAnsi="Arial" w:cs="Arial"/>
          <w:iCs/>
          <w:sz w:val="22"/>
          <w:szCs w:val="22"/>
          <w:lang w:eastAsia="en-US"/>
        </w:rPr>
        <w:t>, um enge Kontakte auf einen überschaubaren Personenkreis zu begrenzen</w:t>
      </w:r>
      <w:r w:rsidRPr="00381D94">
        <w:rPr>
          <w:rFonts w:ascii="Arial" w:eastAsiaTheme="minorHAnsi" w:hAnsi="Arial" w:cs="Arial"/>
          <w:sz w:val="22"/>
          <w:szCs w:val="22"/>
          <w:lang w:eastAsia="en-US"/>
        </w:rPr>
        <w:t xml:space="preserve">. Dementsprechend </w:t>
      </w:r>
    </w:p>
    <w:p w:rsidR="006F7103" w:rsidRPr="00381D94" w:rsidRDefault="006F7103" w:rsidP="006F7103">
      <w:pPr>
        <w:pStyle w:val="Listenabsatz"/>
        <w:numPr>
          <w:ilvl w:val="0"/>
          <w:numId w:val="9"/>
        </w:numPr>
        <w:autoSpaceDE w:val="0"/>
        <w:autoSpaceDN w:val="0"/>
        <w:adjustRightInd w:val="0"/>
        <w:spacing w:after="157"/>
        <w:ind w:left="426"/>
        <w:rPr>
          <w:rFonts w:ascii="Arial" w:eastAsiaTheme="minorHAnsi" w:hAnsi="Arial" w:cs="Arial"/>
          <w:sz w:val="22"/>
          <w:szCs w:val="22"/>
          <w:lang w:eastAsia="en-US"/>
        </w:rPr>
      </w:pPr>
      <w:r w:rsidRPr="00381D94">
        <w:rPr>
          <w:rFonts w:ascii="Arial" w:eastAsiaTheme="minorHAnsi" w:hAnsi="Arial" w:cs="Arial"/>
          <w:sz w:val="22"/>
          <w:szCs w:val="22"/>
          <w:lang w:eastAsia="en-US"/>
        </w:rPr>
        <w:t xml:space="preserve">ist bei der Gruppenbildung auf </w:t>
      </w:r>
      <w:r w:rsidRPr="00381D94">
        <w:rPr>
          <w:rFonts w:ascii="Arial" w:eastAsiaTheme="minorHAnsi" w:hAnsi="Arial" w:cs="Arial"/>
          <w:b/>
          <w:sz w:val="22"/>
          <w:szCs w:val="22"/>
          <w:lang w:eastAsia="en-US"/>
        </w:rPr>
        <w:t>feste Bezugspersonen</w:t>
      </w:r>
      <w:r w:rsidRPr="00381D94">
        <w:rPr>
          <w:rFonts w:ascii="Arial" w:eastAsiaTheme="minorHAnsi" w:hAnsi="Arial" w:cs="Arial"/>
          <w:sz w:val="22"/>
          <w:szCs w:val="22"/>
          <w:lang w:eastAsia="en-US"/>
        </w:rPr>
        <w:t xml:space="preserve"> mit möglichst wenig Personalwechsel zu achten; </w:t>
      </w:r>
    </w:p>
    <w:p w:rsidR="006F7103" w:rsidRPr="00381D94" w:rsidRDefault="006F7103" w:rsidP="006F7103">
      <w:pPr>
        <w:pStyle w:val="Listenabsatz"/>
        <w:numPr>
          <w:ilvl w:val="0"/>
          <w:numId w:val="9"/>
        </w:numPr>
        <w:autoSpaceDE w:val="0"/>
        <w:autoSpaceDN w:val="0"/>
        <w:adjustRightInd w:val="0"/>
        <w:spacing w:after="157"/>
        <w:ind w:left="426"/>
        <w:rPr>
          <w:rFonts w:ascii="Arial" w:eastAsiaTheme="minorHAnsi" w:hAnsi="Arial" w:cs="Arial"/>
          <w:sz w:val="22"/>
          <w:szCs w:val="22"/>
          <w:lang w:eastAsia="en-US"/>
        </w:rPr>
      </w:pPr>
      <w:r w:rsidRPr="00381D94">
        <w:rPr>
          <w:rFonts w:ascii="Arial" w:eastAsiaTheme="minorHAnsi" w:hAnsi="Arial" w:cs="Arial"/>
          <w:sz w:val="22"/>
          <w:szCs w:val="22"/>
          <w:lang w:eastAsia="en-US"/>
        </w:rPr>
        <w:t xml:space="preserve">sind die Gruppen gemäß den räumlichen Gegebenheiten </w:t>
      </w:r>
      <w:r w:rsidRPr="006F0D59">
        <w:rPr>
          <w:rFonts w:ascii="Arial" w:eastAsiaTheme="minorHAnsi" w:hAnsi="Arial" w:cs="Arial"/>
          <w:b/>
          <w:sz w:val="22"/>
          <w:szCs w:val="22"/>
          <w:lang w:eastAsia="en-US"/>
        </w:rPr>
        <w:t>festen Räumen</w:t>
      </w:r>
      <w:r w:rsidRPr="00381D94">
        <w:rPr>
          <w:rFonts w:ascii="Arial" w:eastAsiaTheme="minorHAnsi" w:hAnsi="Arial" w:cs="Arial"/>
          <w:sz w:val="22"/>
          <w:szCs w:val="22"/>
          <w:lang w:eastAsia="en-US"/>
        </w:rPr>
        <w:t xml:space="preserve"> zuzuordnen; </w:t>
      </w:r>
    </w:p>
    <w:p w:rsidR="006F7103" w:rsidRPr="00381D94" w:rsidRDefault="006F7103" w:rsidP="006F7103">
      <w:pPr>
        <w:pStyle w:val="Listenabsatz"/>
        <w:numPr>
          <w:ilvl w:val="0"/>
          <w:numId w:val="9"/>
        </w:numPr>
        <w:autoSpaceDE w:val="0"/>
        <w:autoSpaceDN w:val="0"/>
        <w:adjustRightInd w:val="0"/>
        <w:spacing w:after="157"/>
        <w:ind w:left="426"/>
        <w:rPr>
          <w:rFonts w:ascii="Arial" w:eastAsiaTheme="minorHAnsi" w:hAnsi="Arial" w:cs="Arial"/>
          <w:sz w:val="22"/>
          <w:szCs w:val="22"/>
          <w:lang w:eastAsia="en-US"/>
        </w:rPr>
      </w:pPr>
      <w:r w:rsidRPr="00381D94">
        <w:rPr>
          <w:rFonts w:ascii="Arial" w:eastAsiaTheme="minorHAnsi" w:hAnsi="Arial" w:cs="Arial"/>
          <w:sz w:val="22"/>
          <w:szCs w:val="22"/>
          <w:lang w:eastAsia="en-US"/>
        </w:rPr>
        <w:t xml:space="preserve">sollen die Gruppen grundsätzlich nur so groß sein, dass der Mindestabstand von 1,5 Meter eingehalten werden kann; </w:t>
      </w:r>
    </w:p>
    <w:p w:rsidR="006F7103" w:rsidRPr="00381D94" w:rsidRDefault="006F7103" w:rsidP="006F7103">
      <w:pPr>
        <w:pStyle w:val="Listenabsatz"/>
        <w:numPr>
          <w:ilvl w:val="0"/>
          <w:numId w:val="9"/>
        </w:numPr>
        <w:autoSpaceDE w:val="0"/>
        <w:autoSpaceDN w:val="0"/>
        <w:adjustRightInd w:val="0"/>
        <w:spacing w:after="157"/>
        <w:ind w:left="426"/>
        <w:rPr>
          <w:rFonts w:ascii="Arial" w:eastAsiaTheme="minorHAnsi" w:hAnsi="Arial" w:cs="Arial"/>
          <w:sz w:val="22"/>
          <w:szCs w:val="22"/>
          <w:lang w:eastAsia="en-US"/>
        </w:rPr>
      </w:pPr>
      <w:r w:rsidRPr="00381D94">
        <w:rPr>
          <w:rFonts w:ascii="Arial" w:eastAsiaTheme="minorHAnsi" w:hAnsi="Arial" w:cs="Arial"/>
          <w:sz w:val="22"/>
          <w:szCs w:val="22"/>
          <w:lang w:eastAsia="en-US"/>
        </w:rPr>
        <w:t xml:space="preserve">können Kinder zu </w:t>
      </w:r>
      <w:r w:rsidRPr="006F0D59">
        <w:rPr>
          <w:rFonts w:ascii="Arial" w:eastAsiaTheme="minorHAnsi" w:hAnsi="Arial" w:cs="Arial"/>
          <w:b/>
          <w:sz w:val="22"/>
          <w:szCs w:val="22"/>
          <w:lang w:eastAsia="en-US"/>
        </w:rPr>
        <w:t>definierten Betreuungsgruppen</w:t>
      </w:r>
      <w:r w:rsidRPr="00381D94">
        <w:rPr>
          <w:rFonts w:ascii="Arial" w:eastAsiaTheme="minorHAnsi" w:hAnsi="Arial" w:cs="Arial"/>
          <w:sz w:val="22"/>
          <w:szCs w:val="22"/>
          <w:lang w:eastAsia="en-US"/>
        </w:rPr>
        <w:t xml:space="preserve"> zusammengefasst werden, so dass es zur Auflösung bisheriger Gruppenstrukturen (Klassen, Jahrgang) kommen kann, wobei dies möglichst so beschränkt wird, dass nur Kinder aus </w:t>
      </w:r>
      <w:r>
        <w:rPr>
          <w:rFonts w:ascii="Arial" w:eastAsiaTheme="minorHAnsi" w:hAnsi="Arial" w:cs="Arial"/>
          <w:sz w:val="22"/>
          <w:szCs w:val="22"/>
          <w:lang w:eastAsia="en-US"/>
        </w:rPr>
        <w:t>Parallelklassen bzw. (in sinnge</w:t>
      </w:r>
      <w:r w:rsidRPr="00381D94">
        <w:rPr>
          <w:rFonts w:ascii="Arial" w:eastAsiaTheme="minorHAnsi" w:hAnsi="Arial" w:cs="Arial"/>
          <w:sz w:val="22"/>
          <w:szCs w:val="22"/>
          <w:lang w:eastAsia="en-US"/>
        </w:rPr>
        <w:t xml:space="preserve">mäßer Anwendung der Gruppenbildung in der Flexiblen Eingangsphase) zwei aufeinander folgenden Jahrgangsstufen zu einer Betreuungsgruppe zusammengefasst werden; </w:t>
      </w:r>
    </w:p>
    <w:p w:rsidR="006F7103" w:rsidRDefault="006F7103" w:rsidP="006F7103">
      <w:pPr>
        <w:pStyle w:val="Listenabsatz"/>
        <w:numPr>
          <w:ilvl w:val="0"/>
          <w:numId w:val="9"/>
        </w:numPr>
        <w:autoSpaceDE w:val="0"/>
        <w:autoSpaceDN w:val="0"/>
        <w:adjustRightInd w:val="0"/>
        <w:spacing w:after="157"/>
        <w:ind w:left="426"/>
        <w:rPr>
          <w:rFonts w:ascii="Arial" w:eastAsiaTheme="minorHAnsi" w:hAnsi="Arial" w:cs="Arial"/>
          <w:sz w:val="22"/>
          <w:szCs w:val="22"/>
          <w:lang w:eastAsia="en-US"/>
        </w:rPr>
      </w:pPr>
      <w:r w:rsidRPr="00381D94">
        <w:rPr>
          <w:rFonts w:ascii="Arial" w:eastAsiaTheme="minorHAnsi" w:hAnsi="Arial" w:cs="Arial"/>
          <w:sz w:val="22"/>
          <w:szCs w:val="22"/>
          <w:lang w:eastAsia="en-US"/>
        </w:rPr>
        <w:t xml:space="preserve">ist die Zusammensetzung der Gruppen und der zugewiesenen Betreuer tagaktuell zu dokumentieren (Namen der Kinder und der Betreuungszeiten, Namen der Betreuer und der Einsatzzeiten). </w:t>
      </w:r>
    </w:p>
    <w:p w:rsidR="006F7103" w:rsidRPr="007E26F4" w:rsidRDefault="00F260BC" w:rsidP="006F7103">
      <w:pPr>
        <w:autoSpaceDE w:val="0"/>
        <w:autoSpaceDN w:val="0"/>
        <w:adjustRightInd w:val="0"/>
        <w:spacing w:after="157"/>
        <w:ind w:left="66"/>
        <w:rPr>
          <w:rFonts w:ascii="Arial" w:eastAsiaTheme="minorHAnsi" w:hAnsi="Arial" w:cs="Arial"/>
          <w:sz w:val="22"/>
          <w:szCs w:val="22"/>
          <w:lang w:eastAsia="en-US"/>
        </w:rPr>
      </w:pPr>
      <w:hyperlink r:id="rId14" w:history="1">
        <w:r w:rsidR="006F7103" w:rsidRPr="00204E1D">
          <w:rPr>
            <w:rStyle w:val="Hyperlink"/>
            <w:rFonts w:ascii="Arial" w:eastAsiaTheme="minorHAnsi" w:hAnsi="Arial" w:cs="Arial"/>
            <w:sz w:val="22"/>
            <w:szCs w:val="22"/>
            <w:lang w:eastAsia="en-US"/>
          </w:rPr>
          <w:t>&gt; Hygieneplan Schule</w:t>
        </w:r>
      </w:hyperlink>
    </w:p>
    <w:p w:rsidR="006F7103" w:rsidRPr="00FB1F98" w:rsidRDefault="006F7103" w:rsidP="006F7103">
      <w:pPr>
        <w:autoSpaceDE w:val="0"/>
        <w:autoSpaceDN w:val="0"/>
        <w:adjustRightInd w:val="0"/>
        <w:rPr>
          <w:rFonts w:ascii="Arial" w:hAnsi="Arial" w:cs="Arial"/>
          <w:b/>
          <w:bCs/>
          <w:iCs/>
          <w:color w:val="FF0000"/>
          <w:sz w:val="22"/>
          <w:szCs w:val="22"/>
        </w:rPr>
      </w:pPr>
      <w:r w:rsidRPr="00FB1F98">
        <w:rPr>
          <w:rFonts w:ascii="Arial" w:eastAsiaTheme="minorHAnsi" w:hAnsi="Arial" w:cs="Arial"/>
          <w:iCs/>
          <w:sz w:val="22"/>
          <w:szCs w:val="22"/>
          <w:lang w:eastAsia="en-US"/>
        </w:rPr>
        <w:t xml:space="preserve">Da es sich bei der Notbetreuung </w:t>
      </w:r>
      <w:r w:rsidRPr="00381D94">
        <w:rPr>
          <w:rFonts w:ascii="Arial" w:eastAsiaTheme="minorHAnsi" w:hAnsi="Arial" w:cs="Arial"/>
          <w:sz w:val="22"/>
          <w:szCs w:val="22"/>
          <w:lang w:eastAsia="en-US"/>
        </w:rPr>
        <w:t>nicht um Unterricht handelt</w:t>
      </w:r>
      <w:r w:rsidRPr="00FB1F98">
        <w:rPr>
          <w:rFonts w:ascii="Arial" w:eastAsiaTheme="minorHAnsi" w:hAnsi="Arial" w:cs="Arial"/>
          <w:sz w:val="22"/>
          <w:szCs w:val="22"/>
          <w:lang w:eastAsia="en-US"/>
        </w:rPr>
        <w:t xml:space="preserve">, kann die Notbetreuung durch </w:t>
      </w:r>
      <w:r>
        <w:rPr>
          <w:rFonts w:ascii="Arial" w:eastAsiaTheme="minorHAnsi" w:hAnsi="Arial" w:cs="Arial"/>
          <w:sz w:val="22"/>
          <w:szCs w:val="22"/>
          <w:lang w:eastAsia="en-US"/>
        </w:rPr>
        <w:t xml:space="preserve">das sogenannte </w:t>
      </w:r>
      <w:r w:rsidRPr="00381D94">
        <w:rPr>
          <w:rFonts w:ascii="Arial" w:eastAsiaTheme="minorHAnsi" w:hAnsi="Arial" w:cs="Arial"/>
          <w:iCs/>
          <w:sz w:val="22"/>
          <w:szCs w:val="22"/>
          <w:lang w:eastAsia="en-US"/>
        </w:rPr>
        <w:t>sonstige</w:t>
      </w:r>
      <w:r w:rsidRPr="00FB1F98">
        <w:rPr>
          <w:rFonts w:ascii="Arial" w:eastAsiaTheme="minorHAnsi" w:hAnsi="Arial" w:cs="Arial"/>
          <w:iCs/>
          <w:sz w:val="22"/>
          <w:szCs w:val="22"/>
          <w:lang w:eastAsia="en-US"/>
        </w:rPr>
        <w:t xml:space="preserve"> pädagogischen Personal, </w:t>
      </w:r>
      <w:r>
        <w:rPr>
          <w:rFonts w:ascii="Arial" w:eastAsiaTheme="minorHAnsi" w:hAnsi="Arial" w:cs="Arial"/>
          <w:sz w:val="22"/>
          <w:szCs w:val="22"/>
          <w:lang w:eastAsia="en-US"/>
        </w:rPr>
        <w:t>weiteres</w:t>
      </w:r>
      <w:r w:rsidRPr="00FB1F98">
        <w:rPr>
          <w:rFonts w:ascii="Arial" w:eastAsiaTheme="minorHAnsi" w:hAnsi="Arial" w:cs="Arial"/>
          <w:sz w:val="22"/>
          <w:szCs w:val="22"/>
          <w:lang w:eastAsia="en-US"/>
        </w:rPr>
        <w:t xml:space="preserve"> </w:t>
      </w:r>
      <w:r w:rsidRPr="00381D94">
        <w:rPr>
          <w:rFonts w:ascii="Arial" w:eastAsiaTheme="minorHAnsi" w:hAnsi="Arial" w:cs="Arial"/>
          <w:sz w:val="22"/>
          <w:szCs w:val="22"/>
          <w:lang w:eastAsia="en-US"/>
        </w:rPr>
        <w:t xml:space="preserve">geeignetes Personal </w:t>
      </w:r>
      <w:r>
        <w:rPr>
          <w:rFonts w:ascii="Arial" w:eastAsiaTheme="minorHAnsi" w:hAnsi="Arial" w:cs="Arial"/>
          <w:sz w:val="22"/>
          <w:szCs w:val="22"/>
          <w:lang w:eastAsia="en-US"/>
        </w:rPr>
        <w:t xml:space="preserve">wie </w:t>
      </w:r>
      <w:r w:rsidRPr="00381D94">
        <w:rPr>
          <w:rFonts w:ascii="Arial" w:eastAsiaTheme="minorHAnsi" w:hAnsi="Arial" w:cs="Arial"/>
          <w:sz w:val="22"/>
          <w:szCs w:val="22"/>
          <w:lang w:eastAsia="en-US"/>
        </w:rPr>
        <w:t xml:space="preserve">bspw. Studierende </w:t>
      </w:r>
      <w:r>
        <w:rPr>
          <w:rFonts w:ascii="Arial" w:eastAsiaTheme="minorHAnsi" w:hAnsi="Arial" w:cs="Arial"/>
          <w:sz w:val="22"/>
          <w:szCs w:val="22"/>
          <w:lang w:eastAsia="en-US"/>
        </w:rPr>
        <w:t>(</w:t>
      </w:r>
      <w:r w:rsidRPr="00381D94">
        <w:rPr>
          <w:rFonts w:ascii="Arial" w:eastAsiaTheme="minorHAnsi" w:hAnsi="Arial" w:cs="Arial"/>
          <w:sz w:val="22"/>
          <w:szCs w:val="22"/>
          <w:lang w:eastAsia="en-US"/>
        </w:rPr>
        <w:t>auf Honorarbasis</w:t>
      </w:r>
      <w:r>
        <w:rPr>
          <w:rFonts w:ascii="Arial" w:eastAsiaTheme="minorHAnsi" w:hAnsi="Arial" w:cs="Arial"/>
          <w:sz w:val="22"/>
          <w:szCs w:val="22"/>
          <w:lang w:eastAsia="en-US"/>
        </w:rPr>
        <w:t>)</w:t>
      </w:r>
      <w:r w:rsidRPr="00381D94">
        <w:rPr>
          <w:rFonts w:ascii="Arial" w:eastAsiaTheme="minorHAnsi" w:hAnsi="Arial" w:cs="Arial"/>
          <w:sz w:val="22"/>
          <w:szCs w:val="22"/>
          <w:lang w:eastAsia="en-US"/>
        </w:rPr>
        <w:t xml:space="preserve"> </w:t>
      </w:r>
      <w:r w:rsidRPr="00FB1F98">
        <w:rPr>
          <w:rFonts w:ascii="Arial" w:eastAsiaTheme="minorHAnsi" w:hAnsi="Arial" w:cs="Arial"/>
          <w:sz w:val="22"/>
          <w:szCs w:val="22"/>
          <w:lang w:eastAsia="en-US"/>
        </w:rPr>
        <w:t xml:space="preserve">oder Lehrkräfte geleistet werden. </w:t>
      </w:r>
    </w:p>
    <w:p w:rsidR="006F7103" w:rsidRDefault="006F7103" w:rsidP="00314DCF">
      <w:pPr>
        <w:spacing w:before="100" w:beforeAutospacing="1" w:after="100" w:afterAutospacing="1" w:line="320" w:lineRule="atLeast"/>
        <w:contextualSpacing/>
        <w:rPr>
          <w:rFonts w:ascii="Arial" w:hAnsi="Arial" w:cs="Arial"/>
          <w:b/>
          <w:sz w:val="22"/>
          <w:szCs w:val="22"/>
        </w:rPr>
      </w:pPr>
    </w:p>
    <w:p w:rsidR="00F260BC" w:rsidRDefault="00F260BC" w:rsidP="00314DCF">
      <w:pPr>
        <w:spacing w:before="100" w:beforeAutospacing="1" w:after="100" w:afterAutospacing="1" w:line="320" w:lineRule="atLeast"/>
        <w:contextualSpacing/>
        <w:rPr>
          <w:rFonts w:ascii="Arial" w:hAnsi="Arial" w:cs="Arial"/>
          <w:b/>
          <w:color w:val="FF0000"/>
          <w:sz w:val="22"/>
          <w:szCs w:val="22"/>
        </w:rPr>
      </w:pPr>
    </w:p>
    <w:p w:rsidR="00F260BC" w:rsidRDefault="00F260BC" w:rsidP="00314DCF">
      <w:pPr>
        <w:spacing w:before="100" w:beforeAutospacing="1" w:after="100" w:afterAutospacing="1" w:line="320" w:lineRule="atLeast"/>
        <w:contextualSpacing/>
        <w:rPr>
          <w:rFonts w:ascii="Arial" w:hAnsi="Arial" w:cs="Arial"/>
          <w:b/>
          <w:color w:val="FF0000"/>
          <w:sz w:val="22"/>
          <w:szCs w:val="22"/>
        </w:rPr>
      </w:pPr>
    </w:p>
    <w:p w:rsidR="00F260BC" w:rsidRDefault="00F260BC" w:rsidP="00314DCF">
      <w:pPr>
        <w:spacing w:before="100" w:beforeAutospacing="1" w:after="100" w:afterAutospacing="1" w:line="320" w:lineRule="atLeast"/>
        <w:contextualSpacing/>
        <w:rPr>
          <w:rFonts w:ascii="Arial" w:hAnsi="Arial" w:cs="Arial"/>
          <w:b/>
          <w:color w:val="FF0000"/>
          <w:sz w:val="22"/>
          <w:szCs w:val="22"/>
        </w:rPr>
      </w:pPr>
    </w:p>
    <w:p w:rsidR="006F7103" w:rsidRPr="00F710AE" w:rsidRDefault="006F7103" w:rsidP="00314DCF">
      <w:pPr>
        <w:spacing w:before="100" w:beforeAutospacing="1" w:after="100" w:afterAutospacing="1" w:line="320" w:lineRule="atLeast"/>
        <w:contextualSpacing/>
        <w:rPr>
          <w:rFonts w:ascii="Arial" w:hAnsi="Arial" w:cs="Arial"/>
          <w:color w:val="FF0000"/>
          <w:sz w:val="22"/>
          <w:szCs w:val="22"/>
        </w:rPr>
      </w:pPr>
      <w:r w:rsidRPr="006F7103">
        <w:rPr>
          <w:rFonts w:ascii="Arial" w:hAnsi="Arial" w:cs="Arial"/>
          <w:b/>
          <w:color w:val="FF0000"/>
          <w:sz w:val="22"/>
          <w:szCs w:val="22"/>
        </w:rPr>
        <w:lastRenderedPageBreak/>
        <w:t>3</w:t>
      </w:r>
      <w:r>
        <w:rPr>
          <w:rFonts w:ascii="Arial" w:hAnsi="Arial" w:cs="Arial"/>
          <w:sz w:val="22"/>
          <w:szCs w:val="22"/>
        </w:rPr>
        <w:t>.</w:t>
      </w:r>
      <w:r w:rsidRPr="00314DCF">
        <w:rPr>
          <w:rFonts w:ascii="Arial" w:hAnsi="Arial" w:cs="Arial"/>
          <w:sz w:val="22"/>
          <w:szCs w:val="22"/>
        </w:rPr>
        <w:t xml:space="preserve"> </w:t>
      </w:r>
      <w:r w:rsidRPr="00F710AE">
        <w:rPr>
          <w:rFonts w:ascii="Arial" w:hAnsi="Arial" w:cs="Arial"/>
          <w:b/>
          <w:color w:val="FF0000"/>
          <w:sz w:val="22"/>
          <w:szCs w:val="22"/>
        </w:rPr>
        <w:t>Anspruch auf eine Notbetreuung</w:t>
      </w:r>
    </w:p>
    <w:p w:rsidR="00314DCF" w:rsidRPr="00314DCF" w:rsidRDefault="00314DCF" w:rsidP="00314DCF">
      <w:pPr>
        <w:spacing w:before="100" w:beforeAutospacing="1" w:after="100" w:afterAutospacing="1" w:line="320" w:lineRule="atLeast"/>
        <w:contextualSpacing/>
        <w:rPr>
          <w:rFonts w:ascii="Arial" w:hAnsi="Arial" w:cs="Arial"/>
          <w:sz w:val="22"/>
          <w:szCs w:val="22"/>
        </w:rPr>
      </w:pPr>
      <w:r w:rsidRPr="00314DCF">
        <w:rPr>
          <w:rFonts w:ascii="Arial" w:hAnsi="Arial" w:cs="Arial"/>
          <w:sz w:val="22"/>
          <w:szCs w:val="22"/>
        </w:rPr>
        <w:t xml:space="preserve">Einen </w:t>
      </w:r>
      <w:r w:rsidRPr="00314DCF">
        <w:rPr>
          <w:rFonts w:ascii="Arial" w:hAnsi="Arial" w:cs="Arial"/>
          <w:b/>
          <w:sz w:val="22"/>
          <w:szCs w:val="22"/>
        </w:rPr>
        <w:t>Anspruch auf eine Notbetreuung</w:t>
      </w:r>
      <w:r w:rsidRPr="00314DCF">
        <w:rPr>
          <w:rFonts w:ascii="Arial" w:hAnsi="Arial" w:cs="Arial"/>
          <w:sz w:val="22"/>
          <w:szCs w:val="22"/>
        </w:rPr>
        <w:t xml:space="preserve"> haben Kinder, die aus Gründen der Wahrung des Kindeswohls zu betreuen sind sowie Kinder, deren </w:t>
      </w:r>
      <w:r w:rsidRPr="00314DCF">
        <w:rPr>
          <w:rFonts w:ascii="Arial" w:hAnsi="Arial" w:cs="Arial"/>
          <w:b/>
          <w:sz w:val="22"/>
          <w:szCs w:val="22"/>
        </w:rPr>
        <w:t>beide Personensorgeberechtigten</w:t>
      </w:r>
      <w:r w:rsidRPr="00314DCF">
        <w:rPr>
          <w:rFonts w:ascii="Arial" w:hAnsi="Arial" w:cs="Arial"/>
          <w:sz w:val="22"/>
          <w:szCs w:val="22"/>
        </w:rPr>
        <w:t xml:space="preserve"> in nachfolgenden kritischen Infrastrukturbereichen innerhalb oder außerhalb des Landes Brandenburg beschäftigt sind, soweit eine häusliche oder sonstige individuelle oder private Betreuung nicht organisiert werden kann:</w:t>
      </w:r>
    </w:p>
    <w:p w:rsidR="00314DCF" w:rsidRPr="00314DCF" w:rsidRDefault="00314DCF" w:rsidP="00314DCF">
      <w:pPr>
        <w:numPr>
          <w:ilvl w:val="0"/>
          <w:numId w:val="16"/>
        </w:numPr>
        <w:spacing w:before="100" w:beforeAutospacing="1" w:after="100" w:afterAutospacing="1" w:line="320" w:lineRule="atLeast"/>
        <w:contextualSpacing/>
        <w:rPr>
          <w:rFonts w:ascii="Arial" w:hAnsi="Arial" w:cs="Arial"/>
          <w:sz w:val="22"/>
          <w:szCs w:val="22"/>
        </w:rPr>
      </w:pPr>
      <w:r w:rsidRPr="00314DCF">
        <w:rPr>
          <w:rFonts w:ascii="Arial" w:hAnsi="Arial" w:cs="Arial"/>
          <w:sz w:val="22"/>
          <w:szCs w:val="22"/>
        </w:rPr>
        <w:t>im Gesundheitsbereich, in gesundheitstechnischen und pharmazeutischen Bereichen, den stationären und teilstationären Erziehungshilfen, in Internaten nach § 45 des Achten Buches Sozialgesetzbuch, den Hilfen zur Erziehung, der Eingliederungshilfe sowie zur Versorgung psychisch Erkrankter,</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als Erzieherin oder Erzieher in der Kindertagesbetreuung oder als Lehrkraft in der Notbetreuung,</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zur Aufrechterhaltung der Staats- und Regierungsfunktionen in der Bundes-, Landes- und Kommunalverwaltung,</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bei der Polizei, im Rettungsdienst, Katastrophenschutz, bei der Feuerwehr und bei der Bundeswehr sowie für die sonstige nicht-polizeiliche Gefahrenabwehr,</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der Rechtspflege,</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im Vollzugsbereich einschließlich des Justizvollzugs, des Maßregelvollzugs und in vergleichbaren Bereichen,</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der Daseinsvorsorge für Energie, Abfall, Wasser, Öffentlicher Personennahverkehr, Informationstechnologie und Telekommunikation, die Leistungsverwaltung der Träger der Leistungen nach dem Zweiten Buch Sozialgesetzbuch,</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der Landwirtschaft, der Ernährungswirtschaft, des Lebensmitteleinzelhandels und der Versorgungswirtschaft,</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als Lehrkräfte für zugelassenen Unterricht, für pädagogische Angebote und Betreuungsangebote in Schulen sowie für die Vorbereitung und Durchführung von Prüfungen,</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der Medien (einschließlich Infrastruktur bis hin zur Zeitungszustellung),</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in der Veterinärmedizin,</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für die Aufrechterhaltung des Zahlungsverkehrs erforderliches Personal,</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Reinigungsfirmen, soweit sie in kritischen Infrastrukturen tätig sind,</w:t>
      </w:r>
    </w:p>
    <w:p w:rsidR="00314DCF" w:rsidRPr="00314DCF" w:rsidRDefault="00314DCF" w:rsidP="00314DCF">
      <w:pPr>
        <w:numPr>
          <w:ilvl w:val="0"/>
          <w:numId w:val="16"/>
        </w:numPr>
        <w:spacing w:before="100" w:beforeAutospacing="1" w:after="100" w:afterAutospacing="1" w:line="320" w:lineRule="atLeast"/>
        <w:rPr>
          <w:rFonts w:ascii="Arial" w:hAnsi="Arial" w:cs="Arial"/>
          <w:sz w:val="22"/>
          <w:szCs w:val="22"/>
        </w:rPr>
      </w:pPr>
      <w:r w:rsidRPr="00314DCF">
        <w:rPr>
          <w:rFonts w:ascii="Arial" w:hAnsi="Arial" w:cs="Arial"/>
          <w:sz w:val="22"/>
          <w:szCs w:val="22"/>
        </w:rPr>
        <w:t>in freiwilligen Feuerwehren und anderen Hilfsorganisationen ehrenamtlich Tätige.</w:t>
      </w:r>
    </w:p>
    <w:p w:rsidR="00314DCF" w:rsidRDefault="00314DCF" w:rsidP="00314DCF">
      <w:pPr>
        <w:spacing w:before="100" w:beforeAutospacing="1" w:after="100" w:afterAutospacing="1" w:line="320" w:lineRule="atLeast"/>
        <w:rPr>
          <w:rFonts w:ascii="Arial" w:hAnsi="Arial" w:cs="Arial"/>
          <w:b/>
          <w:sz w:val="22"/>
          <w:szCs w:val="22"/>
        </w:rPr>
      </w:pPr>
      <w:r w:rsidRPr="00314DCF">
        <w:rPr>
          <w:rFonts w:ascii="Arial" w:hAnsi="Arial" w:cs="Arial"/>
          <w:sz w:val="22"/>
          <w:szCs w:val="22"/>
        </w:rPr>
        <w:t xml:space="preserve">Kinder haben grundsätzlich einen Anspruch auf eine Notbetreuung, wenn </w:t>
      </w:r>
      <w:r w:rsidRPr="00314DCF">
        <w:rPr>
          <w:rFonts w:ascii="Arial" w:hAnsi="Arial" w:cs="Arial"/>
          <w:b/>
          <w:sz w:val="22"/>
          <w:szCs w:val="22"/>
        </w:rPr>
        <w:t>eine sorgeberechtigte Person</w:t>
      </w:r>
      <w:r w:rsidRPr="00314DCF">
        <w:rPr>
          <w:rFonts w:ascii="Arial" w:hAnsi="Arial" w:cs="Arial"/>
          <w:sz w:val="22"/>
          <w:szCs w:val="22"/>
        </w:rPr>
        <w:t xml:space="preserve"> im stationären oder ambulanten medizinischen oder pflegerischen Bereich tätig ist. Dieser Anspruch besteht </w:t>
      </w:r>
      <w:r w:rsidRPr="00314DCF">
        <w:rPr>
          <w:rFonts w:ascii="Arial" w:hAnsi="Arial" w:cs="Arial"/>
          <w:b/>
          <w:sz w:val="22"/>
          <w:szCs w:val="22"/>
        </w:rPr>
        <w:t>auch für Kinder der fünften und sechsten Jahrgangsstufe.</w:t>
      </w:r>
    </w:p>
    <w:p w:rsidR="00447474" w:rsidRPr="00447474" w:rsidRDefault="00447474" w:rsidP="00204E1D">
      <w:pPr>
        <w:autoSpaceDE w:val="0"/>
        <w:autoSpaceDN w:val="0"/>
        <w:adjustRightInd w:val="0"/>
        <w:rPr>
          <w:rFonts w:ascii="Arial" w:hAnsi="Arial" w:cs="Arial"/>
          <w:sz w:val="22"/>
          <w:szCs w:val="22"/>
        </w:rPr>
      </w:pPr>
      <w:r w:rsidRPr="00447474">
        <w:rPr>
          <w:rFonts w:ascii="Arial" w:hAnsi="Arial" w:cs="Arial"/>
          <w:sz w:val="22"/>
          <w:szCs w:val="22"/>
        </w:rPr>
        <w:t xml:space="preserve">Die </w:t>
      </w:r>
      <w:r w:rsidRPr="00447474">
        <w:rPr>
          <w:rFonts w:ascii="Arial" w:hAnsi="Arial" w:cs="Arial"/>
          <w:b/>
          <w:sz w:val="22"/>
          <w:szCs w:val="22"/>
        </w:rPr>
        <w:t xml:space="preserve">Landkreise und kreisfreien Städte </w:t>
      </w:r>
      <w:r w:rsidR="006F7103">
        <w:rPr>
          <w:rFonts w:ascii="Arial" w:hAnsi="Arial" w:cs="Arial"/>
          <w:b/>
          <w:sz w:val="22"/>
          <w:szCs w:val="22"/>
        </w:rPr>
        <w:t xml:space="preserve">(Jugendämter) </w:t>
      </w:r>
      <w:r w:rsidRPr="00447474">
        <w:rPr>
          <w:rFonts w:ascii="Arial" w:hAnsi="Arial" w:cs="Arial"/>
          <w:b/>
          <w:sz w:val="22"/>
          <w:szCs w:val="22"/>
        </w:rPr>
        <w:t>prüfen und bescheiden den Anspruch auf Notbetreuung</w:t>
      </w:r>
      <w:r>
        <w:rPr>
          <w:rFonts w:ascii="Arial" w:hAnsi="Arial" w:cs="Arial"/>
          <w:sz w:val="22"/>
          <w:szCs w:val="22"/>
        </w:rPr>
        <w:t xml:space="preserve"> oder – nach Übertragung der Aufgabe – </w:t>
      </w:r>
      <w:r w:rsidRPr="00447474">
        <w:rPr>
          <w:rFonts w:ascii="Arial" w:hAnsi="Arial" w:cs="Arial"/>
          <w:sz w:val="22"/>
          <w:szCs w:val="22"/>
        </w:rPr>
        <w:t>kreisangehörige Gemeinden, Ämter und Verbandsgemeinden</w:t>
      </w:r>
      <w:r>
        <w:rPr>
          <w:rFonts w:ascii="Arial" w:hAnsi="Arial" w:cs="Arial"/>
          <w:sz w:val="22"/>
          <w:szCs w:val="22"/>
        </w:rPr>
        <w:t xml:space="preserve">. </w:t>
      </w:r>
      <w:r w:rsidRPr="00447474">
        <w:rPr>
          <w:rFonts w:ascii="Arial" w:hAnsi="Arial" w:cs="Arial"/>
          <w:sz w:val="22"/>
          <w:szCs w:val="22"/>
        </w:rPr>
        <w:t>Freien Trägern von Kindertagesstätten und anderen Stellen darf die Entscheidung über die Aufnahme in die Notbetreuung nicht übertragen werden.</w:t>
      </w:r>
    </w:p>
    <w:p w:rsidR="00381D94" w:rsidRDefault="00381D94" w:rsidP="00A36D6D">
      <w:pPr>
        <w:pStyle w:val="Default"/>
        <w:spacing w:line="320" w:lineRule="exact"/>
        <w:rPr>
          <w:b/>
          <w:bCs/>
          <w:iCs/>
          <w:color w:val="FF0000"/>
          <w:sz w:val="22"/>
          <w:szCs w:val="22"/>
        </w:rPr>
      </w:pPr>
      <w:bookmarkStart w:id="0" w:name="_GoBack"/>
      <w:bookmarkEnd w:id="0"/>
    </w:p>
    <w:p w:rsidR="00C33B7E" w:rsidRPr="00F710AE" w:rsidRDefault="006F7103" w:rsidP="00C33B7E">
      <w:pPr>
        <w:pStyle w:val="Default"/>
        <w:spacing w:line="320" w:lineRule="exact"/>
        <w:rPr>
          <w:b/>
          <w:color w:val="FF0000"/>
          <w:sz w:val="22"/>
          <w:szCs w:val="22"/>
        </w:rPr>
      </w:pPr>
      <w:r>
        <w:rPr>
          <w:b/>
          <w:bCs/>
          <w:iCs/>
          <w:color w:val="FF0000"/>
          <w:sz w:val="22"/>
          <w:szCs w:val="22"/>
        </w:rPr>
        <w:lastRenderedPageBreak/>
        <w:t>4</w:t>
      </w:r>
      <w:r w:rsidR="00C33B7E" w:rsidRPr="00316BB4">
        <w:rPr>
          <w:b/>
          <w:bCs/>
          <w:iCs/>
          <w:color w:val="FF0000"/>
          <w:sz w:val="22"/>
          <w:szCs w:val="22"/>
        </w:rPr>
        <w:t>.</w:t>
      </w:r>
      <w:r w:rsidR="00C33B7E" w:rsidRPr="00CE781A">
        <w:rPr>
          <w:bCs/>
          <w:iCs/>
          <w:color w:val="FF0000"/>
          <w:sz w:val="22"/>
          <w:szCs w:val="22"/>
        </w:rPr>
        <w:t xml:space="preserve"> </w:t>
      </w:r>
      <w:r w:rsidR="00C33B7E" w:rsidRPr="00F710AE">
        <w:rPr>
          <w:b/>
          <w:bCs/>
          <w:iCs/>
          <w:color w:val="FF0000"/>
          <w:sz w:val="22"/>
          <w:szCs w:val="22"/>
        </w:rPr>
        <w:t xml:space="preserve">Alle müssen Mund-Nase-Bedeckung tragen  </w:t>
      </w:r>
    </w:p>
    <w:p w:rsidR="00C33B7E" w:rsidRPr="0075235E" w:rsidRDefault="00C33B7E" w:rsidP="00C33B7E">
      <w:pPr>
        <w:pStyle w:val="Default"/>
        <w:spacing w:line="320" w:lineRule="exact"/>
        <w:rPr>
          <w:color w:val="auto"/>
          <w:sz w:val="22"/>
          <w:szCs w:val="22"/>
        </w:rPr>
      </w:pPr>
      <w:r w:rsidRPr="0075235E">
        <w:rPr>
          <w:bCs/>
          <w:color w:val="auto"/>
          <w:sz w:val="22"/>
          <w:szCs w:val="22"/>
        </w:rPr>
        <w:t xml:space="preserve">Die Verpflichtung zum Tragen einer Mund-Nase-Bedeckung im Innen-und Außenbereich der Schule </w:t>
      </w:r>
      <w:r w:rsidR="00314DCF">
        <w:rPr>
          <w:bCs/>
          <w:color w:val="auto"/>
          <w:sz w:val="22"/>
          <w:szCs w:val="22"/>
        </w:rPr>
        <w:t>gilt für alle Schülerinnen und Schüler,</w:t>
      </w:r>
      <w:r>
        <w:rPr>
          <w:bCs/>
          <w:color w:val="auto"/>
          <w:sz w:val="22"/>
          <w:szCs w:val="22"/>
        </w:rPr>
        <w:t xml:space="preserve"> </w:t>
      </w:r>
      <w:r w:rsidRPr="0075235E">
        <w:rPr>
          <w:bCs/>
          <w:color w:val="auto"/>
          <w:sz w:val="22"/>
          <w:szCs w:val="22"/>
        </w:rPr>
        <w:t>Ausnahme</w:t>
      </w:r>
      <w:r>
        <w:rPr>
          <w:bCs/>
          <w:color w:val="auto"/>
          <w:sz w:val="22"/>
          <w:szCs w:val="22"/>
        </w:rPr>
        <w:t xml:space="preserve">: im </w:t>
      </w:r>
      <w:r w:rsidRPr="0075235E">
        <w:rPr>
          <w:bCs/>
          <w:color w:val="auto"/>
          <w:sz w:val="22"/>
          <w:szCs w:val="22"/>
        </w:rPr>
        <w:t>Sportunterricht</w:t>
      </w:r>
      <w:r>
        <w:rPr>
          <w:bCs/>
          <w:color w:val="auto"/>
          <w:sz w:val="22"/>
          <w:szCs w:val="22"/>
        </w:rPr>
        <w:t xml:space="preserve">. </w:t>
      </w:r>
    </w:p>
    <w:p w:rsidR="00C33B7E" w:rsidRDefault="00C33B7E" w:rsidP="00C33B7E">
      <w:pPr>
        <w:pStyle w:val="Default"/>
        <w:spacing w:line="320" w:lineRule="exact"/>
        <w:rPr>
          <w:bCs/>
          <w:color w:val="auto"/>
          <w:sz w:val="22"/>
          <w:szCs w:val="22"/>
        </w:rPr>
      </w:pPr>
    </w:p>
    <w:p w:rsidR="00C33B7E" w:rsidRDefault="00C33B7E" w:rsidP="00C33B7E">
      <w:pPr>
        <w:pStyle w:val="Default"/>
        <w:spacing w:line="320" w:lineRule="exact"/>
        <w:rPr>
          <w:color w:val="auto"/>
          <w:sz w:val="22"/>
          <w:szCs w:val="22"/>
        </w:rPr>
      </w:pPr>
      <w:r>
        <w:rPr>
          <w:bCs/>
          <w:color w:val="auto"/>
          <w:sz w:val="22"/>
          <w:szCs w:val="22"/>
        </w:rPr>
        <w:t xml:space="preserve">Weitere </w:t>
      </w:r>
      <w:r w:rsidRPr="0075235E">
        <w:rPr>
          <w:bCs/>
          <w:color w:val="auto"/>
          <w:sz w:val="22"/>
          <w:szCs w:val="22"/>
        </w:rPr>
        <w:t xml:space="preserve">Ausnahmen </w:t>
      </w:r>
      <w:r w:rsidRPr="0075235E">
        <w:rPr>
          <w:color w:val="auto"/>
          <w:sz w:val="22"/>
          <w:szCs w:val="22"/>
        </w:rPr>
        <w:t>sind im Einzelfall nur unter den in der Eindämmungsverordnung gen</w:t>
      </w:r>
      <w:r>
        <w:rPr>
          <w:color w:val="auto"/>
          <w:sz w:val="22"/>
          <w:szCs w:val="22"/>
        </w:rPr>
        <w:t xml:space="preserve">annten Voraussetzungen möglich. Das betrifft:  </w:t>
      </w:r>
    </w:p>
    <w:p w:rsidR="00C33B7E" w:rsidRDefault="00C33B7E" w:rsidP="00C33B7E">
      <w:pPr>
        <w:pStyle w:val="Default"/>
        <w:numPr>
          <w:ilvl w:val="0"/>
          <w:numId w:val="6"/>
        </w:numPr>
        <w:spacing w:after="140" w:line="320" w:lineRule="exact"/>
        <w:rPr>
          <w:color w:val="auto"/>
          <w:sz w:val="22"/>
          <w:szCs w:val="22"/>
        </w:rPr>
      </w:pPr>
      <w:r>
        <w:rPr>
          <w:bCs/>
          <w:color w:val="auto"/>
          <w:sz w:val="22"/>
          <w:szCs w:val="22"/>
        </w:rPr>
        <w:t xml:space="preserve">Schülerinnen und Schüler </w:t>
      </w:r>
      <w:r w:rsidRPr="0075235E">
        <w:rPr>
          <w:bCs/>
          <w:color w:val="auto"/>
          <w:sz w:val="22"/>
          <w:szCs w:val="22"/>
        </w:rPr>
        <w:t xml:space="preserve">der Förderschulen mit dem sonderpädagogischen Schwerpunkt für geistige Entwicklung, für die </w:t>
      </w:r>
      <w:r>
        <w:rPr>
          <w:bCs/>
          <w:color w:val="auto"/>
          <w:sz w:val="22"/>
          <w:szCs w:val="22"/>
        </w:rPr>
        <w:t xml:space="preserve">die </w:t>
      </w:r>
      <w:r w:rsidRPr="0075235E">
        <w:rPr>
          <w:bCs/>
          <w:color w:val="auto"/>
          <w:sz w:val="22"/>
          <w:szCs w:val="22"/>
        </w:rPr>
        <w:t>Schulleit</w:t>
      </w:r>
      <w:r>
        <w:rPr>
          <w:bCs/>
          <w:color w:val="auto"/>
          <w:sz w:val="22"/>
          <w:szCs w:val="22"/>
        </w:rPr>
        <w:t>ungen</w:t>
      </w:r>
      <w:r w:rsidRPr="0075235E">
        <w:rPr>
          <w:bCs/>
          <w:color w:val="auto"/>
          <w:sz w:val="22"/>
          <w:szCs w:val="22"/>
        </w:rPr>
        <w:t xml:space="preserve"> aus pädagogischen Gründen eine Befreiung von der Tragepflicht zulassen können</w:t>
      </w:r>
      <w:r>
        <w:rPr>
          <w:bCs/>
          <w:color w:val="auto"/>
          <w:sz w:val="22"/>
          <w:szCs w:val="22"/>
        </w:rPr>
        <w:t>,</w:t>
      </w:r>
      <w:r w:rsidRPr="0075235E">
        <w:rPr>
          <w:bCs/>
          <w:color w:val="auto"/>
          <w:sz w:val="22"/>
          <w:szCs w:val="22"/>
        </w:rPr>
        <w:t xml:space="preserve"> </w:t>
      </w:r>
    </w:p>
    <w:p w:rsidR="00C33B7E" w:rsidRDefault="00C33B7E" w:rsidP="00C33B7E">
      <w:pPr>
        <w:pStyle w:val="Default"/>
        <w:numPr>
          <w:ilvl w:val="0"/>
          <w:numId w:val="6"/>
        </w:numPr>
        <w:spacing w:after="140" w:line="320" w:lineRule="exact"/>
        <w:rPr>
          <w:color w:val="auto"/>
          <w:sz w:val="22"/>
          <w:szCs w:val="22"/>
        </w:rPr>
      </w:pPr>
      <w:r>
        <w:rPr>
          <w:bCs/>
          <w:color w:val="auto"/>
          <w:sz w:val="22"/>
          <w:szCs w:val="22"/>
        </w:rPr>
        <w:t>Schülerinnen und Schüler</w:t>
      </w:r>
      <w:r w:rsidRPr="00CE781A">
        <w:rPr>
          <w:bCs/>
          <w:color w:val="auto"/>
          <w:sz w:val="22"/>
          <w:szCs w:val="22"/>
        </w:rPr>
        <w:t xml:space="preserve">, die Klausuren mit einer Dauer ab 240 Minuten </w:t>
      </w:r>
      <w:r>
        <w:rPr>
          <w:bCs/>
          <w:color w:val="auto"/>
          <w:sz w:val="22"/>
          <w:szCs w:val="22"/>
        </w:rPr>
        <w:t>schreiben</w:t>
      </w:r>
      <w:r w:rsidRPr="00CE781A">
        <w:rPr>
          <w:bCs/>
          <w:color w:val="auto"/>
          <w:sz w:val="22"/>
          <w:szCs w:val="22"/>
        </w:rPr>
        <w:t xml:space="preserve">, sofern gewährleistet ist, dass der Mindestabstand von 1,5 Metern eingehalten werden kann </w:t>
      </w:r>
    </w:p>
    <w:p w:rsidR="00C33B7E" w:rsidRDefault="00C33B7E" w:rsidP="00C33B7E">
      <w:pPr>
        <w:pStyle w:val="Default"/>
        <w:numPr>
          <w:ilvl w:val="0"/>
          <w:numId w:val="6"/>
        </w:numPr>
        <w:spacing w:after="140" w:line="320" w:lineRule="exact"/>
        <w:rPr>
          <w:color w:val="auto"/>
          <w:sz w:val="22"/>
          <w:szCs w:val="22"/>
        </w:rPr>
      </w:pPr>
      <w:r w:rsidRPr="003566AF">
        <w:rPr>
          <w:bCs/>
          <w:color w:val="auto"/>
          <w:sz w:val="22"/>
          <w:szCs w:val="22"/>
        </w:rPr>
        <w:t xml:space="preserve">die Zeiträume, in denen die Unterrichtsräume stoßweise gelüftet werden </w:t>
      </w:r>
    </w:p>
    <w:p w:rsidR="00C33B7E" w:rsidRPr="003566AF" w:rsidRDefault="00C33B7E" w:rsidP="00C33B7E">
      <w:pPr>
        <w:pStyle w:val="Default"/>
        <w:numPr>
          <w:ilvl w:val="0"/>
          <w:numId w:val="6"/>
        </w:numPr>
        <w:spacing w:after="140" w:line="320" w:lineRule="exact"/>
        <w:rPr>
          <w:color w:val="auto"/>
          <w:sz w:val="22"/>
          <w:szCs w:val="22"/>
        </w:rPr>
      </w:pPr>
      <w:r>
        <w:rPr>
          <w:bCs/>
          <w:color w:val="auto"/>
          <w:sz w:val="22"/>
          <w:szCs w:val="22"/>
        </w:rPr>
        <w:t xml:space="preserve">Schülerinnen und Schüler </w:t>
      </w:r>
      <w:r w:rsidRPr="003566AF">
        <w:rPr>
          <w:bCs/>
          <w:color w:val="auto"/>
          <w:sz w:val="22"/>
          <w:szCs w:val="22"/>
        </w:rPr>
        <w:t>der Jahrgangsstufe</w:t>
      </w:r>
      <w:r>
        <w:rPr>
          <w:bCs/>
          <w:color w:val="auto"/>
          <w:sz w:val="22"/>
          <w:szCs w:val="22"/>
        </w:rPr>
        <w:t>n</w:t>
      </w:r>
      <w:r w:rsidRPr="003566AF">
        <w:rPr>
          <w:bCs/>
          <w:color w:val="auto"/>
          <w:sz w:val="22"/>
          <w:szCs w:val="22"/>
        </w:rPr>
        <w:t xml:space="preserve"> 1 bis 4</w:t>
      </w:r>
      <w:r>
        <w:rPr>
          <w:bCs/>
          <w:color w:val="auto"/>
          <w:sz w:val="22"/>
          <w:szCs w:val="22"/>
        </w:rPr>
        <w:t xml:space="preserve"> </w:t>
      </w:r>
      <w:r w:rsidRPr="003566AF">
        <w:rPr>
          <w:bCs/>
          <w:color w:val="auto"/>
          <w:sz w:val="22"/>
          <w:szCs w:val="22"/>
        </w:rPr>
        <w:t xml:space="preserve">im Außenbereich von Schulen </w:t>
      </w:r>
      <w:r>
        <w:rPr>
          <w:bCs/>
          <w:color w:val="auto"/>
          <w:sz w:val="22"/>
          <w:szCs w:val="22"/>
        </w:rPr>
        <w:t>(Schulhof).</w:t>
      </w:r>
    </w:p>
    <w:p w:rsidR="00C33B7E" w:rsidRDefault="00C33B7E" w:rsidP="00C33B7E">
      <w:pPr>
        <w:pStyle w:val="Default"/>
        <w:spacing w:line="320" w:lineRule="exact"/>
        <w:rPr>
          <w:color w:val="auto"/>
          <w:sz w:val="22"/>
          <w:szCs w:val="22"/>
        </w:rPr>
      </w:pPr>
      <w:r>
        <w:rPr>
          <w:color w:val="auto"/>
          <w:sz w:val="22"/>
          <w:szCs w:val="22"/>
        </w:rPr>
        <w:t>Den Schülerinnen und Schülern</w:t>
      </w:r>
      <w:r w:rsidRPr="0075235E">
        <w:rPr>
          <w:color w:val="auto"/>
          <w:sz w:val="22"/>
          <w:szCs w:val="22"/>
        </w:rPr>
        <w:t xml:space="preserve">, die ihren Mund-Nase-Schutz vergessen haben oder ihren mitgebrachten nicht mehr nutzen können, </w:t>
      </w:r>
      <w:r>
        <w:rPr>
          <w:color w:val="auto"/>
          <w:sz w:val="22"/>
          <w:szCs w:val="22"/>
        </w:rPr>
        <w:t xml:space="preserve">ist </w:t>
      </w:r>
      <w:r w:rsidRPr="0075235E">
        <w:rPr>
          <w:color w:val="auto"/>
          <w:sz w:val="22"/>
          <w:szCs w:val="22"/>
        </w:rPr>
        <w:t>eine aus dem Schulsozialfonds finanzierte Mund-Nase-Bedeckung auszugeben</w:t>
      </w:r>
      <w:r>
        <w:rPr>
          <w:color w:val="auto"/>
          <w:sz w:val="22"/>
          <w:szCs w:val="22"/>
        </w:rPr>
        <w:t>.</w:t>
      </w:r>
    </w:p>
    <w:p w:rsidR="00C33B7E" w:rsidRDefault="00C33B7E" w:rsidP="00A36D6D">
      <w:pPr>
        <w:pStyle w:val="Default"/>
        <w:spacing w:line="320" w:lineRule="exact"/>
        <w:rPr>
          <w:b/>
          <w:bCs/>
          <w:iCs/>
          <w:color w:val="FF0000"/>
          <w:sz w:val="22"/>
          <w:szCs w:val="22"/>
        </w:rPr>
      </w:pPr>
    </w:p>
    <w:p w:rsidR="00447474" w:rsidRDefault="00447474" w:rsidP="00A36D6D">
      <w:pPr>
        <w:pStyle w:val="Default"/>
        <w:spacing w:line="320" w:lineRule="exact"/>
        <w:rPr>
          <w:b/>
          <w:bCs/>
          <w:iCs/>
          <w:color w:val="FF0000"/>
          <w:sz w:val="22"/>
          <w:szCs w:val="22"/>
        </w:rPr>
      </w:pPr>
    </w:p>
    <w:p w:rsidR="00A36D6D" w:rsidRPr="00F710AE" w:rsidRDefault="00F710AE" w:rsidP="00A36D6D">
      <w:pPr>
        <w:pStyle w:val="Default"/>
        <w:spacing w:line="320" w:lineRule="exact"/>
        <w:rPr>
          <w:color w:val="FF0000"/>
          <w:sz w:val="22"/>
          <w:szCs w:val="22"/>
        </w:rPr>
      </w:pPr>
      <w:r w:rsidRPr="00F710AE">
        <w:rPr>
          <w:b/>
          <w:bCs/>
          <w:iCs/>
          <w:color w:val="FF0000"/>
          <w:sz w:val="22"/>
          <w:szCs w:val="22"/>
        </w:rPr>
        <w:t>5</w:t>
      </w:r>
      <w:r w:rsidR="00A36D6D" w:rsidRPr="00F710AE">
        <w:rPr>
          <w:b/>
          <w:bCs/>
          <w:iCs/>
          <w:color w:val="FF0000"/>
          <w:sz w:val="22"/>
          <w:szCs w:val="22"/>
        </w:rPr>
        <w:t>. Hinweise für den Schulsport im Freien</w:t>
      </w:r>
    </w:p>
    <w:p w:rsidR="00A36D6D" w:rsidRDefault="00A36D6D" w:rsidP="00A36D6D">
      <w:pPr>
        <w:pStyle w:val="Default"/>
        <w:spacing w:line="320" w:lineRule="exact"/>
        <w:rPr>
          <w:color w:val="auto"/>
          <w:sz w:val="22"/>
          <w:szCs w:val="22"/>
        </w:rPr>
      </w:pPr>
      <w:r w:rsidRPr="00316BB4">
        <w:rPr>
          <w:color w:val="auto"/>
          <w:sz w:val="22"/>
          <w:szCs w:val="22"/>
        </w:rPr>
        <w:t xml:space="preserve">Sport und Bewegung </w:t>
      </w:r>
      <w:r>
        <w:rPr>
          <w:color w:val="auto"/>
          <w:sz w:val="22"/>
          <w:szCs w:val="22"/>
        </w:rPr>
        <w:t xml:space="preserve">sind </w:t>
      </w:r>
      <w:r w:rsidRPr="00316BB4">
        <w:rPr>
          <w:color w:val="auto"/>
          <w:sz w:val="22"/>
          <w:szCs w:val="22"/>
        </w:rPr>
        <w:t>wesentliche Bestandteile einer ganzheitlichen schulischen Bildung</w:t>
      </w:r>
      <w:r>
        <w:rPr>
          <w:color w:val="auto"/>
          <w:sz w:val="22"/>
          <w:szCs w:val="22"/>
        </w:rPr>
        <w:t>. Deshalb soll der</w:t>
      </w:r>
      <w:r w:rsidRPr="00316BB4">
        <w:rPr>
          <w:color w:val="auto"/>
          <w:sz w:val="22"/>
          <w:szCs w:val="22"/>
        </w:rPr>
        <w:t xml:space="preserve"> Schulsport zur Erhaltung der psychischen und physischen Gesundheit von </w:t>
      </w:r>
      <w:r>
        <w:rPr>
          <w:color w:val="auto"/>
          <w:sz w:val="22"/>
          <w:szCs w:val="22"/>
        </w:rPr>
        <w:t>Schülerinnen und Schülern</w:t>
      </w:r>
      <w:r w:rsidRPr="00316BB4">
        <w:rPr>
          <w:color w:val="auto"/>
          <w:sz w:val="22"/>
          <w:szCs w:val="22"/>
        </w:rPr>
        <w:t xml:space="preserve"> </w:t>
      </w:r>
      <w:r>
        <w:rPr>
          <w:color w:val="auto"/>
          <w:sz w:val="22"/>
          <w:szCs w:val="22"/>
        </w:rPr>
        <w:t xml:space="preserve">– </w:t>
      </w:r>
      <w:r w:rsidRPr="00316BB4">
        <w:rPr>
          <w:color w:val="auto"/>
          <w:sz w:val="22"/>
          <w:szCs w:val="22"/>
        </w:rPr>
        <w:t xml:space="preserve">unter Beachtung der spezifischen Hygienemaßnahmen </w:t>
      </w:r>
      <w:r>
        <w:rPr>
          <w:color w:val="auto"/>
          <w:sz w:val="22"/>
          <w:szCs w:val="22"/>
        </w:rPr>
        <w:t xml:space="preserve">– </w:t>
      </w:r>
      <w:r w:rsidRPr="00316BB4">
        <w:rPr>
          <w:color w:val="auto"/>
          <w:sz w:val="22"/>
          <w:szCs w:val="22"/>
        </w:rPr>
        <w:t>grundsätzlich weiter stattfinden</w:t>
      </w:r>
      <w:r>
        <w:rPr>
          <w:color w:val="auto"/>
          <w:sz w:val="22"/>
          <w:szCs w:val="22"/>
        </w:rPr>
        <w:t xml:space="preserve">. </w:t>
      </w:r>
      <w:r w:rsidRPr="00316BB4">
        <w:rPr>
          <w:color w:val="auto"/>
          <w:sz w:val="22"/>
          <w:szCs w:val="22"/>
        </w:rPr>
        <w:t>Der Rahmenlehrplan Sport eröffnet vielfältige Möglichkeiten zur Ausübung von Individualsport und bietet Möglichkeiten, auch weitere Inhalte unter Berücksichtigung entsprechender Infektionsschutzmaßnahmen ein-</w:t>
      </w:r>
      <w:proofErr w:type="spellStart"/>
      <w:r w:rsidRPr="00316BB4">
        <w:rPr>
          <w:color w:val="auto"/>
          <w:sz w:val="22"/>
          <w:szCs w:val="22"/>
        </w:rPr>
        <w:t>zubeziehen</w:t>
      </w:r>
      <w:proofErr w:type="spellEnd"/>
      <w:r w:rsidRPr="00316BB4">
        <w:rPr>
          <w:color w:val="auto"/>
          <w:sz w:val="22"/>
          <w:szCs w:val="22"/>
        </w:rPr>
        <w:t xml:space="preserve">. </w:t>
      </w:r>
    </w:p>
    <w:p w:rsidR="00A36D6D" w:rsidRDefault="00A36D6D" w:rsidP="00A36D6D">
      <w:pPr>
        <w:pStyle w:val="Default"/>
        <w:spacing w:line="320" w:lineRule="exact"/>
        <w:rPr>
          <w:color w:val="auto"/>
          <w:sz w:val="22"/>
          <w:szCs w:val="22"/>
        </w:rPr>
      </w:pPr>
    </w:p>
    <w:p w:rsidR="00A36D6D" w:rsidRPr="00316BB4" w:rsidRDefault="00A36D6D" w:rsidP="00A36D6D">
      <w:pPr>
        <w:pStyle w:val="Default"/>
        <w:spacing w:line="320" w:lineRule="exact"/>
        <w:rPr>
          <w:color w:val="auto"/>
          <w:sz w:val="22"/>
          <w:szCs w:val="22"/>
        </w:rPr>
      </w:pPr>
      <w:r w:rsidRPr="00316BB4">
        <w:rPr>
          <w:color w:val="auto"/>
          <w:sz w:val="22"/>
          <w:szCs w:val="22"/>
        </w:rPr>
        <w:t xml:space="preserve">Der Sportunterricht wendet sich an eine </w:t>
      </w:r>
      <w:r w:rsidRPr="009B101E">
        <w:rPr>
          <w:b/>
          <w:color w:val="auto"/>
          <w:sz w:val="22"/>
          <w:szCs w:val="22"/>
        </w:rPr>
        <w:t>feste Schülergruppe</w:t>
      </w:r>
      <w:r w:rsidRPr="00316BB4">
        <w:rPr>
          <w:color w:val="auto"/>
          <w:sz w:val="22"/>
          <w:szCs w:val="22"/>
        </w:rPr>
        <w:t>, die im Klassenunterricht und in der Schule ohnehin in e</w:t>
      </w:r>
      <w:r>
        <w:rPr>
          <w:color w:val="auto"/>
          <w:sz w:val="22"/>
          <w:szCs w:val="22"/>
        </w:rPr>
        <w:t xml:space="preserve">ngem räumlichen Kontakt steht. Für den </w:t>
      </w:r>
      <w:r w:rsidRPr="00316BB4">
        <w:rPr>
          <w:color w:val="auto"/>
          <w:sz w:val="22"/>
          <w:szCs w:val="22"/>
        </w:rPr>
        <w:t xml:space="preserve">Sportunterricht unter Corona-Bedingungen </w:t>
      </w:r>
      <w:r>
        <w:rPr>
          <w:color w:val="auto"/>
          <w:sz w:val="22"/>
          <w:szCs w:val="22"/>
        </w:rPr>
        <w:t>gibt es</w:t>
      </w:r>
      <w:r w:rsidRPr="00316BB4">
        <w:rPr>
          <w:color w:val="auto"/>
          <w:sz w:val="22"/>
          <w:szCs w:val="22"/>
        </w:rPr>
        <w:t xml:space="preserve"> insbesondere folgende Bewegungsangebote im Freien: </w:t>
      </w:r>
    </w:p>
    <w:p w:rsidR="00A36D6D" w:rsidRDefault="00A36D6D" w:rsidP="00A36D6D">
      <w:pPr>
        <w:pStyle w:val="Default"/>
        <w:numPr>
          <w:ilvl w:val="0"/>
          <w:numId w:val="8"/>
        </w:numPr>
        <w:spacing w:after="155" w:line="320" w:lineRule="exact"/>
        <w:ind w:left="426"/>
        <w:rPr>
          <w:color w:val="auto"/>
          <w:sz w:val="22"/>
          <w:szCs w:val="22"/>
        </w:rPr>
      </w:pPr>
      <w:r w:rsidRPr="00316BB4">
        <w:rPr>
          <w:color w:val="auto"/>
          <w:sz w:val="22"/>
          <w:szCs w:val="22"/>
        </w:rPr>
        <w:t xml:space="preserve">Aktivitäten im Freien (z. B. Bewegen auf Rollen, Lauf-, Sprung-, Wurf- und andere körperkontaktfreie Spiele sowie Bewegungsformen), </w:t>
      </w:r>
    </w:p>
    <w:p w:rsidR="00A36D6D" w:rsidRPr="009B101E" w:rsidRDefault="00A36D6D" w:rsidP="00A36D6D">
      <w:pPr>
        <w:pStyle w:val="Default"/>
        <w:numPr>
          <w:ilvl w:val="0"/>
          <w:numId w:val="8"/>
        </w:numPr>
        <w:spacing w:after="155" w:line="320" w:lineRule="exact"/>
        <w:ind w:left="426"/>
        <w:rPr>
          <w:color w:val="auto"/>
          <w:sz w:val="22"/>
          <w:szCs w:val="22"/>
        </w:rPr>
      </w:pPr>
      <w:r w:rsidRPr="009B101E">
        <w:rPr>
          <w:color w:val="auto"/>
          <w:sz w:val="22"/>
          <w:szCs w:val="22"/>
        </w:rPr>
        <w:t xml:space="preserve">Fitness- und Krafttraining sowie </w:t>
      </w:r>
      <w:proofErr w:type="spellStart"/>
      <w:r w:rsidRPr="009B101E">
        <w:rPr>
          <w:color w:val="auto"/>
          <w:sz w:val="22"/>
          <w:szCs w:val="22"/>
        </w:rPr>
        <w:t>Workouts</w:t>
      </w:r>
      <w:proofErr w:type="spellEnd"/>
      <w:r w:rsidRPr="009B101E">
        <w:rPr>
          <w:color w:val="auto"/>
          <w:sz w:val="22"/>
          <w:szCs w:val="22"/>
        </w:rPr>
        <w:t xml:space="preserve">, bevorzugt mit dem eigenen Körpergewicht (im Aufwärmprogramm ebenso wie als Zielübung), </w:t>
      </w:r>
    </w:p>
    <w:p w:rsidR="00A36D6D" w:rsidRPr="00316BB4" w:rsidRDefault="00A36D6D" w:rsidP="00A36D6D">
      <w:pPr>
        <w:pStyle w:val="Default"/>
        <w:numPr>
          <w:ilvl w:val="0"/>
          <w:numId w:val="8"/>
        </w:numPr>
        <w:spacing w:after="157" w:line="320" w:lineRule="exact"/>
        <w:ind w:left="426"/>
        <w:rPr>
          <w:color w:val="auto"/>
          <w:sz w:val="22"/>
          <w:szCs w:val="22"/>
        </w:rPr>
      </w:pPr>
      <w:r w:rsidRPr="00316BB4">
        <w:rPr>
          <w:color w:val="auto"/>
          <w:sz w:val="22"/>
          <w:szCs w:val="22"/>
        </w:rPr>
        <w:t xml:space="preserve">Rückschlagspiele, bevorzugt mit dem eigenen Sportgerät, und ggf. Zielschussspiele, </w:t>
      </w:r>
    </w:p>
    <w:p w:rsidR="00A36D6D" w:rsidRPr="00316BB4" w:rsidRDefault="00A36D6D" w:rsidP="00A36D6D">
      <w:pPr>
        <w:pStyle w:val="Default"/>
        <w:numPr>
          <w:ilvl w:val="0"/>
          <w:numId w:val="8"/>
        </w:numPr>
        <w:spacing w:after="157" w:line="320" w:lineRule="exact"/>
        <w:ind w:left="426"/>
        <w:rPr>
          <w:color w:val="auto"/>
          <w:sz w:val="22"/>
          <w:szCs w:val="22"/>
        </w:rPr>
      </w:pPr>
      <w:r w:rsidRPr="00316BB4">
        <w:rPr>
          <w:color w:val="auto"/>
          <w:sz w:val="22"/>
          <w:szCs w:val="22"/>
        </w:rPr>
        <w:t>Sportspiele unter abgewandelten Regeln oder Technik- bzw. Taktik</w:t>
      </w:r>
      <w:r>
        <w:rPr>
          <w:color w:val="auto"/>
          <w:sz w:val="22"/>
          <w:szCs w:val="22"/>
        </w:rPr>
        <w:t>-T</w:t>
      </w:r>
      <w:r w:rsidRPr="00316BB4">
        <w:rPr>
          <w:color w:val="auto"/>
          <w:sz w:val="22"/>
          <w:szCs w:val="22"/>
        </w:rPr>
        <w:t xml:space="preserve">raining unter Einhaltung der Hygienevorgaben, </w:t>
      </w:r>
    </w:p>
    <w:p w:rsidR="00A36D6D" w:rsidRPr="00316BB4" w:rsidRDefault="00A36D6D" w:rsidP="00A36D6D">
      <w:pPr>
        <w:pStyle w:val="Default"/>
        <w:numPr>
          <w:ilvl w:val="0"/>
          <w:numId w:val="8"/>
        </w:numPr>
        <w:spacing w:after="157" w:line="320" w:lineRule="exact"/>
        <w:ind w:left="426"/>
        <w:rPr>
          <w:color w:val="auto"/>
          <w:sz w:val="22"/>
          <w:szCs w:val="22"/>
        </w:rPr>
      </w:pPr>
      <w:r w:rsidRPr="00316BB4">
        <w:rPr>
          <w:color w:val="auto"/>
          <w:sz w:val="22"/>
          <w:szCs w:val="22"/>
        </w:rPr>
        <w:lastRenderedPageBreak/>
        <w:t xml:space="preserve">Varianten kleiner Spiele, die unmittelbaren Körperkontakt vermeiden bzw. unter Einhaltung eines Abstandsgebots möglich sind, </w:t>
      </w:r>
    </w:p>
    <w:p w:rsidR="00A36D6D" w:rsidRPr="009B101E" w:rsidRDefault="00A36D6D" w:rsidP="00A36D6D">
      <w:pPr>
        <w:pStyle w:val="Default"/>
        <w:numPr>
          <w:ilvl w:val="0"/>
          <w:numId w:val="8"/>
        </w:numPr>
        <w:spacing w:after="157" w:line="320" w:lineRule="exact"/>
        <w:ind w:left="426"/>
        <w:rPr>
          <w:color w:val="auto"/>
          <w:sz w:val="22"/>
          <w:szCs w:val="22"/>
        </w:rPr>
      </w:pPr>
      <w:r w:rsidRPr="00316BB4">
        <w:rPr>
          <w:color w:val="auto"/>
          <w:sz w:val="22"/>
          <w:szCs w:val="22"/>
        </w:rPr>
        <w:t>rhythmisches Bewegen und Tanzen ohne Partner sowie gymnastisches Bewegen, wenn entsprechen</w:t>
      </w:r>
      <w:r>
        <w:rPr>
          <w:color w:val="auto"/>
          <w:sz w:val="22"/>
          <w:szCs w:val="22"/>
        </w:rPr>
        <w:t xml:space="preserve">de Freiflächen verfügbar sind. </w:t>
      </w:r>
    </w:p>
    <w:p w:rsidR="00A36D6D" w:rsidRDefault="00A36D6D" w:rsidP="00A36D6D">
      <w:pPr>
        <w:pStyle w:val="Default"/>
        <w:spacing w:line="320" w:lineRule="exact"/>
        <w:rPr>
          <w:color w:val="auto"/>
          <w:sz w:val="22"/>
          <w:szCs w:val="22"/>
        </w:rPr>
      </w:pPr>
      <w:r w:rsidRPr="00316BB4">
        <w:rPr>
          <w:color w:val="auto"/>
          <w:sz w:val="22"/>
          <w:szCs w:val="22"/>
        </w:rPr>
        <w:t>Eine Entscheidung, ob der Sportunterricht durchgeführt werden kann, trifft die jeweilige Sportlehrkraft in Abhängigkeit von den jeweiligen Bedingungen</w:t>
      </w:r>
      <w:r w:rsidR="00B52B91">
        <w:rPr>
          <w:color w:val="auto"/>
          <w:sz w:val="22"/>
          <w:szCs w:val="22"/>
        </w:rPr>
        <w:t xml:space="preserve">. </w:t>
      </w:r>
      <w:r w:rsidRPr="00316BB4">
        <w:rPr>
          <w:color w:val="auto"/>
          <w:sz w:val="22"/>
          <w:szCs w:val="22"/>
        </w:rPr>
        <w:t xml:space="preserve">Die Grundsätze der Gesunderhaltung und Gesundheitsförderung sind entsprechend zu beachten. </w:t>
      </w:r>
      <w:r w:rsidR="00B52B91">
        <w:rPr>
          <w:color w:val="auto"/>
          <w:sz w:val="22"/>
          <w:szCs w:val="22"/>
        </w:rPr>
        <w:t>U</w:t>
      </w:r>
      <w:r w:rsidR="00B52B91" w:rsidRPr="00316BB4">
        <w:rPr>
          <w:color w:val="auto"/>
          <w:sz w:val="22"/>
          <w:szCs w:val="22"/>
        </w:rPr>
        <w:t xml:space="preserve">nter extremen Witterungsbedingungen </w:t>
      </w:r>
      <w:r w:rsidR="00B52B91">
        <w:rPr>
          <w:color w:val="auto"/>
          <w:sz w:val="22"/>
          <w:szCs w:val="22"/>
        </w:rPr>
        <w:t xml:space="preserve">kann kein </w:t>
      </w:r>
      <w:r w:rsidRPr="00316BB4">
        <w:rPr>
          <w:color w:val="auto"/>
          <w:sz w:val="22"/>
          <w:szCs w:val="22"/>
        </w:rPr>
        <w:t xml:space="preserve">Sportunterricht im Freien stattfinden. </w:t>
      </w:r>
    </w:p>
    <w:p w:rsidR="00B52B91" w:rsidRPr="00A36D6D" w:rsidRDefault="00B52B91" w:rsidP="00A36D6D">
      <w:pPr>
        <w:pStyle w:val="Default"/>
        <w:spacing w:line="320" w:lineRule="exact"/>
        <w:rPr>
          <w:color w:val="auto"/>
          <w:sz w:val="22"/>
          <w:szCs w:val="22"/>
        </w:rPr>
      </w:pPr>
    </w:p>
    <w:p w:rsidR="0036401C" w:rsidRPr="00F710AE" w:rsidRDefault="00F710AE" w:rsidP="00316BB4">
      <w:pPr>
        <w:pStyle w:val="Default"/>
        <w:spacing w:line="320" w:lineRule="exact"/>
        <w:rPr>
          <w:color w:val="FF0000"/>
          <w:sz w:val="22"/>
          <w:szCs w:val="22"/>
        </w:rPr>
      </w:pPr>
      <w:r>
        <w:rPr>
          <w:b/>
          <w:bCs/>
          <w:color w:val="FF0000"/>
          <w:sz w:val="22"/>
          <w:szCs w:val="22"/>
        </w:rPr>
        <w:t>6</w:t>
      </w:r>
      <w:r w:rsidR="00381D94" w:rsidRPr="00F710AE">
        <w:rPr>
          <w:b/>
          <w:bCs/>
          <w:color w:val="FF0000"/>
          <w:sz w:val="22"/>
          <w:szCs w:val="22"/>
        </w:rPr>
        <w:t>.</w:t>
      </w:r>
      <w:r w:rsidR="0036401C" w:rsidRPr="00F710AE">
        <w:rPr>
          <w:b/>
          <w:bCs/>
          <w:color w:val="FF0000"/>
          <w:sz w:val="22"/>
          <w:szCs w:val="22"/>
        </w:rPr>
        <w:t xml:space="preserve"> </w:t>
      </w:r>
      <w:r w:rsidR="00A36D6D" w:rsidRPr="00F710AE">
        <w:rPr>
          <w:b/>
          <w:bCs/>
          <w:color w:val="FF0000"/>
          <w:sz w:val="22"/>
          <w:szCs w:val="22"/>
        </w:rPr>
        <w:t>Schule a</w:t>
      </w:r>
      <w:r w:rsidR="0036401C" w:rsidRPr="00F710AE">
        <w:rPr>
          <w:b/>
          <w:bCs/>
          <w:color w:val="FF0000"/>
          <w:sz w:val="22"/>
          <w:szCs w:val="22"/>
        </w:rPr>
        <w:t xml:space="preserve">b 11. Januar 2021 </w:t>
      </w:r>
      <w:r w:rsidR="00A36D6D" w:rsidRPr="00F710AE">
        <w:rPr>
          <w:b/>
          <w:bCs/>
          <w:color w:val="FF0000"/>
          <w:sz w:val="22"/>
          <w:szCs w:val="22"/>
        </w:rPr>
        <w:t>– entscheidet sich Anfang 2021</w:t>
      </w:r>
    </w:p>
    <w:p w:rsidR="00316BB4" w:rsidRDefault="00B52B91" w:rsidP="00316BB4">
      <w:pPr>
        <w:pStyle w:val="Default"/>
        <w:spacing w:line="320" w:lineRule="exact"/>
      </w:pPr>
      <w:r>
        <w:t>Welche</w:t>
      </w:r>
      <w:r>
        <w:rPr>
          <w:rStyle w:val="Fett"/>
        </w:rPr>
        <w:t xml:space="preserve"> </w:t>
      </w:r>
      <w:r>
        <w:t>Regelungen ab dem 11. Januar 2021 gelten werden, entscheidet sich angesichts der Entwicklung des Infektionsgeschehens in der 1. Kalenderwoche 2021 im Zuge der Abstimmung einer erneuten Änderung der Eindämmungsverordnung.</w:t>
      </w:r>
    </w:p>
    <w:p w:rsidR="00B52B91" w:rsidRDefault="00B52B91" w:rsidP="00316BB4">
      <w:pPr>
        <w:pStyle w:val="Default"/>
        <w:spacing w:line="320" w:lineRule="exact"/>
        <w:rPr>
          <w:b/>
          <w:bCs/>
          <w:i/>
          <w:iCs/>
          <w:color w:val="auto"/>
          <w:sz w:val="22"/>
          <w:szCs w:val="22"/>
        </w:rPr>
      </w:pPr>
    </w:p>
    <w:p w:rsidR="00316BB4" w:rsidRPr="00F710AE" w:rsidRDefault="00F710AE" w:rsidP="00316BB4">
      <w:pPr>
        <w:pStyle w:val="Default"/>
        <w:spacing w:line="320" w:lineRule="exact"/>
        <w:rPr>
          <w:b/>
          <w:color w:val="FF0000"/>
          <w:sz w:val="22"/>
          <w:szCs w:val="22"/>
        </w:rPr>
      </w:pPr>
      <w:r>
        <w:rPr>
          <w:b/>
          <w:bCs/>
          <w:iCs/>
          <w:color w:val="FF0000"/>
          <w:sz w:val="22"/>
          <w:szCs w:val="22"/>
        </w:rPr>
        <w:t>7</w:t>
      </w:r>
      <w:r w:rsidR="00316BB4" w:rsidRPr="00F710AE">
        <w:rPr>
          <w:b/>
          <w:bCs/>
          <w:iCs/>
          <w:color w:val="FF0000"/>
          <w:sz w:val="22"/>
          <w:szCs w:val="22"/>
        </w:rPr>
        <w:t xml:space="preserve">. Schulfahrten </w:t>
      </w:r>
      <w:r w:rsidR="009B101E" w:rsidRPr="00F710AE">
        <w:rPr>
          <w:b/>
          <w:bCs/>
          <w:iCs/>
          <w:color w:val="FF0000"/>
          <w:sz w:val="22"/>
          <w:szCs w:val="22"/>
        </w:rPr>
        <w:t xml:space="preserve">sind weiter untersagt </w:t>
      </w:r>
      <w:r w:rsidR="00316BB4" w:rsidRPr="00F710AE">
        <w:rPr>
          <w:b/>
          <w:bCs/>
          <w:iCs/>
          <w:color w:val="FF0000"/>
          <w:sz w:val="22"/>
          <w:szCs w:val="22"/>
        </w:rPr>
        <w:t xml:space="preserve">(§ 17 Abs. 3 Eindämmungsverordnung) </w:t>
      </w:r>
    </w:p>
    <w:p w:rsidR="00316BB4" w:rsidRPr="0075235E" w:rsidRDefault="00316BB4" w:rsidP="00B52B91">
      <w:pPr>
        <w:pStyle w:val="Default"/>
        <w:spacing w:line="320" w:lineRule="exact"/>
        <w:rPr>
          <w:color w:val="auto"/>
          <w:sz w:val="22"/>
          <w:szCs w:val="22"/>
        </w:rPr>
      </w:pPr>
      <w:r w:rsidRPr="0075235E">
        <w:rPr>
          <w:color w:val="auto"/>
          <w:sz w:val="22"/>
          <w:szCs w:val="22"/>
        </w:rPr>
        <w:t xml:space="preserve">Das bislang auf den 31. Januar 2021 befristete Verbot zur Durchführung von Schulfahrten wird zunächst bis zum 28. Februar 2021 verlängert. </w:t>
      </w:r>
    </w:p>
    <w:sectPr w:rsidR="00316BB4" w:rsidRPr="0075235E" w:rsidSect="00F0793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03" w:rsidRDefault="000F7903" w:rsidP="000F7903">
      <w:pPr>
        <w:spacing w:line="240" w:lineRule="auto"/>
      </w:pPr>
      <w:r>
        <w:separator/>
      </w:r>
    </w:p>
  </w:endnote>
  <w:endnote w:type="continuationSeparator" w:id="0">
    <w:p w:rsidR="000F7903" w:rsidRDefault="000F7903" w:rsidP="000F7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32919"/>
      <w:docPartObj>
        <w:docPartGallery w:val="Page Numbers (Bottom of Page)"/>
        <w:docPartUnique/>
      </w:docPartObj>
    </w:sdtPr>
    <w:sdtEndPr/>
    <w:sdtContent>
      <w:p w:rsidR="000F7903" w:rsidRDefault="000F7903">
        <w:pPr>
          <w:pStyle w:val="Fuzeile"/>
          <w:jc w:val="right"/>
        </w:pPr>
        <w:r>
          <w:fldChar w:fldCharType="begin"/>
        </w:r>
        <w:r>
          <w:instrText>PAGE   \* MERGEFORMAT</w:instrText>
        </w:r>
        <w:r>
          <w:fldChar w:fldCharType="separate"/>
        </w:r>
        <w:r w:rsidR="00F260BC">
          <w:rPr>
            <w:noProof/>
          </w:rPr>
          <w:t>5</w:t>
        </w:r>
        <w:r>
          <w:fldChar w:fldCharType="end"/>
        </w:r>
      </w:p>
    </w:sdtContent>
  </w:sdt>
  <w:p w:rsidR="000F7903" w:rsidRDefault="000F79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03" w:rsidRDefault="000F7903" w:rsidP="000F7903">
      <w:pPr>
        <w:spacing w:line="240" w:lineRule="auto"/>
      </w:pPr>
      <w:r>
        <w:separator/>
      </w:r>
    </w:p>
  </w:footnote>
  <w:footnote w:type="continuationSeparator" w:id="0">
    <w:p w:rsidR="000F7903" w:rsidRDefault="000F7903" w:rsidP="000F79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CD9"/>
    <w:multiLevelType w:val="hybridMultilevel"/>
    <w:tmpl w:val="C4661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17A0C"/>
    <w:multiLevelType w:val="multilevel"/>
    <w:tmpl w:val="FE6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30550"/>
    <w:multiLevelType w:val="hybridMultilevel"/>
    <w:tmpl w:val="0AB2AE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A63834"/>
    <w:multiLevelType w:val="hybridMultilevel"/>
    <w:tmpl w:val="C4F45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1E494B"/>
    <w:multiLevelType w:val="hybridMultilevel"/>
    <w:tmpl w:val="24C4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02F61"/>
    <w:multiLevelType w:val="hybridMultilevel"/>
    <w:tmpl w:val="91FA9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BE1042"/>
    <w:multiLevelType w:val="hybridMultilevel"/>
    <w:tmpl w:val="A86A6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65621B"/>
    <w:multiLevelType w:val="hybridMultilevel"/>
    <w:tmpl w:val="DF4E5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DD17C2"/>
    <w:multiLevelType w:val="hybridMultilevel"/>
    <w:tmpl w:val="61684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8C3BCE"/>
    <w:multiLevelType w:val="hybridMultilevel"/>
    <w:tmpl w:val="36246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8626A7"/>
    <w:multiLevelType w:val="hybridMultilevel"/>
    <w:tmpl w:val="0CF8C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0E1F13"/>
    <w:multiLevelType w:val="hybridMultilevel"/>
    <w:tmpl w:val="C8C27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D50B49"/>
    <w:multiLevelType w:val="multilevel"/>
    <w:tmpl w:val="59708A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4"/>
  </w:num>
  <w:num w:numId="4">
    <w:abstractNumId w:val="2"/>
  </w:num>
  <w:num w:numId="5">
    <w:abstractNumId w:val="12"/>
  </w:num>
  <w:num w:numId="6">
    <w:abstractNumId w:val="8"/>
  </w:num>
  <w:num w:numId="7">
    <w:abstractNumId w:val="4"/>
  </w:num>
  <w:num w:numId="8">
    <w:abstractNumId w:val="0"/>
  </w:num>
  <w:num w:numId="9">
    <w:abstractNumId w:val="5"/>
  </w:num>
  <w:num w:numId="10">
    <w:abstractNumId w:val="11"/>
  </w:num>
  <w:num w:numId="11">
    <w:abstractNumId w:val="7"/>
  </w:num>
  <w:num w:numId="12">
    <w:abstractNumId w:val="13"/>
  </w:num>
  <w:num w:numId="13">
    <w:abstractNumId w:val="3"/>
  </w:num>
  <w:num w:numId="14">
    <w:abstractNumId w:val="9"/>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5E"/>
    <w:rsid w:val="00002452"/>
    <w:rsid w:val="00043859"/>
    <w:rsid w:val="0008433E"/>
    <w:rsid w:val="000E5627"/>
    <w:rsid w:val="000F7903"/>
    <w:rsid w:val="00194436"/>
    <w:rsid w:val="001F5F10"/>
    <w:rsid w:val="00204E1D"/>
    <w:rsid w:val="002B67C1"/>
    <w:rsid w:val="00314DCF"/>
    <w:rsid w:val="00316BB4"/>
    <w:rsid w:val="003566AF"/>
    <w:rsid w:val="0036401C"/>
    <w:rsid w:val="00381D94"/>
    <w:rsid w:val="00447474"/>
    <w:rsid w:val="004F00FA"/>
    <w:rsid w:val="004F3A4E"/>
    <w:rsid w:val="00500F12"/>
    <w:rsid w:val="00571625"/>
    <w:rsid w:val="00576133"/>
    <w:rsid w:val="005A03A3"/>
    <w:rsid w:val="005E32FC"/>
    <w:rsid w:val="006356D2"/>
    <w:rsid w:val="00677F11"/>
    <w:rsid w:val="006F0D59"/>
    <w:rsid w:val="006F7103"/>
    <w:rsid w:val="0075235E"/>
    <w:rsid w:val="007E26F4"/>
    <w:rsid w:val="007F191F"/>
    <w:rsid w:val="008C06CB"/>
    <w:rsid w:val="009029D7"/>
    <w:rsid w:val="009B101E"/>
    <w:rsid w:val="00A36D6D"/>
    <w:rsid w:val="00A45C11"/>
    <w:rsid w:val="00A74D23"/>
    <w:rsid w:val="00B51877"/>
    <w:rsid w:val="00B52B91"/>
    <w:rsid w:val="00C17A18"/>
    <w:rsid w:val="00C33B7E"/>
    <w:rsid w:val="00C966C2"/>
    <w:rsid w:val="00CE781A"/>
    <w:rsid w:val="00D44BD9"/>
    <w:rsid w:val="00DA5F1B"/>
    <w:rsid w:val="00DD3BB3"/>
    <w:rsid w:val="00E605B2"/>
    <w:rsid w:val="00E8702F"/>
    <w:rsid w:val="00F07934"/>
    <w:rsid w:val="00F260BC"/>
    <w:rsid w:val="00F710AE"/>
    <w:rsid w:val="00FB1F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037"/>
  <w15:chartTrackingRefBased/>
  <w15:docId w15:val="{3DF574D2-30E7-45AF-B57D-F3A2389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7C1"/>
    <w:pPr>
      <w:spacing w:after="0" w:line="320" w:lineRule="exact"/>
    </w:pPr>
    <w:rPr>
      <w:rFonts w:ascii="Arial Narrow" w:eastAsia="Times New Roman" w:hAnsi="Arial Narrow" w:cs="Times New Roman"/>
      <w:sz w:val="24"/>
      <w:szCs w:val="24"/>
      <w:lang w:eastAsia="de-DE"/>
    </w:rPr>
  </w:style>
  <w:style w:type="paragraph" w:styleId="berschrift1">
    <w:name w:val="heading 1"/>
    <w:basedOn w:val="Standard"/>
    <w:next w:val="Standard"/>
    <w:link w:val="berschrift1Zchn"/>
    <w:uiPriority w:val="9"/>
    <w:qFormat/>
    <w:rsid w:val="004F00FA"/>
    <w:pPr>
      <w:keepNext/>
      <w:keepLines/>
      <w:spacing w:line="240" w:lineRule="auto"/>
      <w:outlineLvl w:val="0"/>
    </w:pPr>
    <w:rPr>
      <w:rFonts w:eastAsiaTheme="majorEastAsia" w:cstheme="majorBidi"/>
      <w:b/>
      <w:bCs/>
      <w:szCs w:val="28"/>
      <w:lang w:eastAsia="en-US"/>
    </w:rPr>
  </w:style>
  <w:style w:type="paragraph" w:styleId="berschrift2">
    <w:name w:val="heading 2"/>
    <w:basedOn w:val="Standard"/>
    <w:next w:val="Standard"/>
    <w:link w:val="berschrift2Zchn"/>
    <w:uiPriority w:val="9"/>
    <w:semiHidden/>
    <w:unhideWhenUsed/>
    <w:qFormat/>
    <w:rsid w:val="004F00FA"/>
    <w:pPr>
      <w:keepNext/>
      <w:keepLines/>
      <w:spacing w:line="240" w:lineRule="auto"/>
      <w:outlineLvl w:val="1"/>
    </w:pPr>
    <w:rPr>
      <w:rFonts w:eastAsiaTheme="majorEastAsia" w:cstheme="majorBidi"/>
      <w:bCs/>
      <w:szCs w:val="26"/>
      <w:u w:val="single"/>
      <w:lang w:eastAsia="en-US"/>
    </w:rPr>
  </w:style>
  <w:style w:type="paragraph" w:styleId="berschrift3">
    <w:name w:val="heading 3"/>
    <w:basedOn w:val="Standard"/>
    <w:next w:val="Standard"/>
    <w:link w:val="berschrift3Zchn"/>
    <w:uiPriority w:val="9"/>
    <w:semiHidden/>
    <w:unhideWhenUsed/>
    <w:qFormat/>
    <w:rsid w:val="004F00FA"/>
    <w:pPr>
      <w:keepNext/>
      <w:keepLines/>
      <w:spacing w:line="240" w:lineRule="auto"/>
      <w:outlineLvl w:val="2"/>
    </w:pPr>
    <w:rPr>
      <w:rFonts w:eastAsiaTheme="majorEastAsia" w:cstheme="majorBidi"/>
      <w:bCs/>
      <w:szCs w:val="22"/>
      <w:lang w:eastAsia="en-US"/>
    </w:rPr>
  </w:style>
  <w:style w:type="paragraph" w:styleId="berschrift4">
    <w:name w:val="heading 4"/>
    <w:basedOn w:val="Standard"/>
    <w:next w:val="Standard"/>
    <w:link w:val="berschrift4Zchn"/>
    <w:uiPriority w:val="9"/>
    <w:semiHidden/>
    <w:unhideWhenUsed/>
    <w:qFormat/>
    <w:rsid w:val="004F00FA"/>
    <w:pPr>
      <w:keepNext/>
      <w:keepLines/>
      <w:spacing w:line="240" w:lineRule="auto"/>
      <w:outlineLvl w:val="3"/>
    </w:pPr>
    <w:rPr>
      <w:rFonts w:eastAsiaTheme="majorEastAsia" w:cstheme="majorBidi"/>
      <w:bCs/>
      <w:iCs/>
      <w:szCs w:val="22"/>
      <w:lang w:eastAsia="en-US"/>
    </w:rPr>
  </w:style>
  <w:style w:type="paragraph" w:styleId="berschrift5">
    <w:name w:val="heading 5"/>
    <w:basedOn w:val="Standard"/>
    <w:next w:val="Standard"/>
    <w:link w:val="berschrift5Zchn"/>
    <w:uiPriority w:val="9"/>
    <w:semiHidden/>
    <w:unhideWhenUsed/>
    <w:qFormat/>
    <w:rsid w:val="004F00FA"/>
    <w:pPr>
      <w:keepNext/>
      <w:keepLines/>
      <w:spacing w:line="240" w:lineRule="auto"/>
      <w:outlineLvl w:val="4"/>
    </w:pPr>
    <w:rPr>
      <w:rFonts w:eastAsiaTheme="majorEastAsia" w:cstheme="majorBidi"/>
      <w:szCs w:val="22"/>
      <w:lang w:eastAsia="en-US"/>
    </w:rPr>
  </w:style>
  <w:style w:type="paragraph" w:styleId="berschrift6">
    <w:name w:val="heading 6"/>
    <w:basedOn w:val="Standard"/>
    <w:next w:val="Standard"/>
    <w:link w:val="berschrift6Zchn"/>
    <w:uiPriority w:val="9"/>
    <w:semiHidden/>
    <w:unhideWhenUsed/>
    <w:qFormat/>
    <w:rsid w:val="004F00FA"/>
    <w:pPr>
      <w:keepNext/>
      <w:keepLines/>
      <w:spacing w:line="240" w:lineRule="auto"/>
      <w:outlineLvl w:val="5"/>
    </w:pPr>
    <w:rPr>
      <w:rFonts w:eastAsiaTheme="majorEastAsia" w:cstheme="majorBidi"/>
      <w:iCs/>
      <w:szCs w:val="22"/>
      <w:lang w:eastAsia="en-US"/>
    </w:rPr>
  </w:style>
  <w:style w:type="paragraph" w:styleId="berschrift7">
    <w:name w:val="heading 7"/>
    <w:basedOn w:val="Standard"/>
    <w:next w:val="Standard"/>
    <w:link w:val="berschrift7Zchn"/>
    <w:uiPriority w:val="9"/>
    <w:semiHidden/>
    <w:unhideWhenUsed/>
    <w:qFormat/>
    <w:rsid w:val="004F00FA"/>
    <w:pPr>
      <w:keepNext/>
      <w:keepLines/>
      <w:spacing w:line="240" w:lineRule="auto"/>
      <w:outlineLvl w:val="6"/>
    </w:pPr>
    <w:rPr>
      <w:rFonts w:eastAsiaTheme="majorEastAsia" w:cstheme="majorBidi"/>
      <w:iCs/>
      <w:color w:val="404040" w:themeColor="text1" w:themeTint="BF"/>
      <w:szCs w:val="22"/>
      <w:lang w:eastAsia="en-US"/>
    </w:rPr>
  </w:style>
  <w:style w:type="paragraph" w:styleId="berschrift8">
    <w:name w:val="heading 8"/>
    <w:basedOn w:val="Standard"/>
    <w:next w:val="Standard"/>
    <w:link w:val="berschrift8Zchn"/>
    <w:uiPriority w:val="9"/>
    <w:semiHidden/>
    <w:unhideWhenUsed/>
    <w:qFormat/>
    <w:rsid w:val="004F00FA"/>
    <w:pPr>
      <w:keepNext/>
      <w:keepLines/>
      <w:spacing w:line="240" w:lineRule="auto"/>
      <w:outlineLvl w:val="7"/>
    </w:pPr>
    <w:rPr>
      <w:rFonts w:eastAsiaTheme="majorEastAsia"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4F00FA"/>
    <w:pPr>
      <w:keepNext/>
      <w:keepLines/>
      <w:spacing w:line="240" w:lineRule="auto"/>
      <w:outlineLvl w:val="8"/>
    </w:pPr>
    <w:rPr>
      <w:rFonts w:eastAsiaTheme="majorEastAsia" w:cstheme="majorBid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line="240" w:lineRule="auto"/>
      <w:contextualSpacing/>
    </w:pPr>
    <w:rPr>
      <w:rFonts w:eastAsiaTheme="majorEastAsia" w:cstheme="majorBidi"/>
      <w:spacing w:val="5"/>
      <w:kern w:val="28"/>
      <w:sz w:val="52"/>
      <w:szCs w:val="52"/>
      <w:lang w:eastAsia="en-US"/>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spacing w:line="240" w:lineRule="auto"/>
    </w:pPr>
    <w:rPr>
      <w:rFonts w:eastAsiaTheme="majorEastAsia" w:cstheme="majorBidi"/>
      <w:i/>
      <w:iCs/>
      <w:spacing w:val="15"/>
      <w:lang w:eastAsia="en-US"/>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75235E"/>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B52B91"/>
    <w:rPr>
      <w:b/>
      <w:bCs/>
    </w:rPr>
  </w:style>
  <w:style w:type="paragraph" w:styleId="Listenabsatz">
    <w:name w:val="List Paragraph"/>
    <w:basedOn w:val="Standard"/>
    <w:uiPriority w:val="34"/>
    <w:qFormat/>
    <w:rsid w:val="00381D94"/>
    <w:pPr>
      <w:ind w:left="720"/>
      <w:contextualSpacing/>
    </w:pPr>
  </w:style>
  <w:style w:type="character" w:styleId="Hyperlink">
    <w:name w:val="Hyperlink"/>
    <w:basedOn w:val="Absatz-Standardschriftart"/>
    <w:uiPriority w:val="99"/>
    <w:unhideWhenUsed/>
    <w:rsid w:val="00204E1D"/>
    <w:rPr>
      <w:color w:val="0000FF" w:themeColor="hyperlink"/>
      <w:u w:val="single"/>
    </w:rPr>
  </w:style>
  <w:style w:type="character" w:styleId="BesuchterLink">
    <w:name w:val="FollowedHyperlink"/>
    <w:basedOn w:val="Absatz-Standardschriftart"/>
    <w:uiPriority w:val="99"/>
    <w:semiHidden/>
    <w:unhideWhenUsed/>
    <w:rsid w:val="004F3A4E"/>
    <w:rPr>
      <w:color w:val="800080" w:themeColor="followedHyperlink"/>
      <w:u w:val="single"/>
    </w:rPr>
  </w:style>
  <w:style w:type="paragraph" w:styleId="Kopfzeile">
    <w:name w:val="header"/>
    <w:basedOn w:val="Standard"/>
    <w:link w:val="KopfzeileZchn"/>
    <w:uiPriority w:val="99"/>
    <w:unhideWhenUsed/>
    <w:rsid w:val="000F79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F7903"/>
    <w:rPr>
      <w:rFonts w:ascii="Arial Narrow" w:eastAsia="Times New Roman" w:hAnsi="Arial Narrow" w:cs="Times New Roman"/>
      <w:sz w:val="24"/>
      <w:szCs w:val="24"/>
      <w:lang w:eastAsia="de-DE"/>
    </w:rPr>
  </w:style>
  <w:style w:type="paragraph" w:styleId="Fuzeile">
    <w:name w:val="footer"/>
    <w:basedOn w:val="Standard"/>
    <w:link w:val="FuzeileZchn"/>
    <w:uiPriority w:val="99"/>
    <w:unhideWhenUsed/>
    <w:rsid w:val="000F79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F7903"/>
    <w:rPr>
      <w:rFonts w:ascii="Arial Narrow" w:eastAsia="Times New Roman" w:hAnsi="Arial Narrow" w:cs="Times New Roman"/>
      <w:sz w:val="24"/>
      <w:szCs w:val="24"/>
      <w:lang w:eastAsia="de-DE"/>
    </w:rPr>
  </w:style>
  <w:style w:type="paragraph" w:styleId="StandardWeb">
    <w:name w:val="Normal (Web)"/>
    <w:basedOn w:val="Standard"/>
    <w:uiPriority w:val="99"/>
    <w:semiHidden/>
    <w:unhideWhenUsed/>
    <w:rsid w:val="00314DCF"/>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750">
      <w:bodyDiv w:val="1"/>
      <w:marLeft w:val="0"/>
      <w:marRight w:val="0"/>
      <w:marTop w:val="0"/>
      <w:marBottom w:val="0"/>
      <w:divBdr>
        <w:top w:val="none" w:sz="0" w:space="0" w:color="auto"/>
        <w:left w:val="none" w:sz="0" w:space="0" w:color="auto"/>
        <w:bottom w:val="none" w:sz="0" w:space="0" w:color="auto"/>
        <w:right w:val="none" w:sz="0" w:space="0" w:color="auto"/>
      </w:divBdr>
      <w:divsChild>
        <w:div w:id="656033820">
          <w:marLeft w:val="0"/>
          <w:marRight w:val="0"/>
          <w:marTop w:val="0"/>
          <w:marBottom w:val="0"/>
          <w:divBdr>
            <w:top w:val="none" w:sz="0" w:space="0" w:color="auto"/>
            <w:left w:val="none" w:sz="0" w:space="0" w:color="auto"/>
            <w:bottom w:val="none" w:sz="0" w:space="0" w:color="auto"/>
            <w:right w:val="none" w:sz="0" w:space="0" w:color="auto"/>
          </w:divBdr>
          <w:divsChild>
            <w:div w:id="677579178">
              <w:marLeft w:val="0"/>
              <w:marRight w:val="0"/>
              <w:marTop w:val="0"/>
              <w:marBottom w:val="0"/>
              <w:divBdr>
                <w:top w:val="none" w:sz="0" w:space="0" w:color="auto"/>
                <w:left w:val="none" w:sz="0" w:space="0" w:color="auto"/>
                <w:bottom w:val="none" w:sz="0" w:space="0" w:color="auto"/>
                <w:right w:val="none" w:sz="0" w:space="0" w:color="auto"/>
              </w:divBdr>
            </w:div>
            <w:div w:id="1112750356">
              <w:marLeft w:val="0"/>
              <w:marRight w:val="0"/>
              <w:marTop w:val="0"/>
              <w:marBottom w:val="0"/>
              <w:divBdr>
                <w:top w:val="none" w:sz="0" w:space="0" w:color="auto"/>
                <w:left w:val="none" w:sz="0" w:space="0" w:color="auto"/>
                <w:bottom w:val="none" w:sz="0" w:space="0" w:color="auto"/>
                <w:right w:val="none" w:sz="0" w:space="0" w:color="auto"/>
              </w:divBdr>
            </w:div>
            <w:div w:id="1306739228">
              <w:marLeft w:val="0"/>
              <w:marRight w:val="0"/>
              <w:marTop w:val="0"/>
              <w:marBottom w:val="0"/>
              <w:divBdr>
                <w:top w:val="none" w:sz="0" w:space="0" w:color="auto"/>
                <w:left w:val="none" w:sz="0" w:space="0" w:color="auto"/>
                <w:bottom w:val="none" w:sz="0" w:space="0" w:color="auto"/>
                <w:right w:val="none" w:sz="0" w:space="0" w:color="auto"/>
              </w:divBdr>
            </w:div>
            <w:div w:id="1327322610">
              <w:marLeft w:val="0"/>
              <w:marRight w:val="0"/>
              <w:marTop w:val="0"/>
              <w:marBottom w:val="0"/>
              <w:divBdr>
                <w:top w:val="none" w:sz="0" w:space="0" w:color="auto"/>
                <w:left w:val="none" w:sz="0" w:space="0" w:color="auto"/>
                <w:bottom w:val="none" w:sz="0" w:space="0" w:color="auto"/>
                <w:right w:val="none" w:sz="0" w:space="0" w:color="auto"/>
              </w:divBdr>
            </w:div>
            <w:div w:id="1376615546">
              <w:marLeft w:val="0"/>
              <w:marRight w:val="0"/>
              <w:marTop w:val="0"/>
              <w:marBottom w:val="0"/>
              <w:divBdr>
                <w:top w:val="none" w:sz="0" w:space="0" w:color="auto"/>
                <w:left w:val="none" w:sz="0" w:space="0" w:color="auto"/>
                <w:bottom w:val="none" w:sz="0" w:space="0" w:color="auto"/>
                <w:right w:val="none" w:sz="0" w:space="0" w:color="auto"/>
              </w:divBdr>
            </w:div>
            <w:div w:id="270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9388">
      <w:bodyDiv w:val="1"/>
      <w:marLeft w:val="0"/>
      <w:marRight w:val="0"/>
      <w:marTop w:val="0"/>
      <w:marBottom w:val="0"/>
      <w:divBdr>
        <w:top w:val="none" w:sz="0" w:space="0" w:color="auto"/>
        <w:left w:val="none" w:sz="0" w:space="0" w:color="auto"/>
        <w:bottom w:val="none" w:sz="0" w:space="0" w:color="auto"/>
        <w:right w:val="none" w:sz="0" w:space="0" w:color="auto"/>
      </w:divBdr>
      <w:divsChild>
        <w:div w:id="1430661707">
          <w:marLeft w:val="0"/>
          <w:marRight w:val="0"/>
          <w:marTop w:val="0"/>
          <w:marBottom w:val="0"/>
          <w:divBdr>
            <w:top w:val="none" w:sz="0" w:space="0" w:color="auto"/>
            <w:left w:val="none" w:sz="0" w:space="0" w:color="auto"/>
            <w:bottom w:val="none" w:sz="0" w:space="0" w:color="auto"/>
            <w:right w:val="none" w:sz="0" w:space="0" w:color="auto"/>
          </w:divBdr>
          <w:divsChild>
            <w:div w:id="435444095">
              <w:marLeft w:val="0"/>
              <w:marRight w:val="0"/>
              <w:marTop w:val="0"/>
              <w:marBottom w:val="0"/>
              <w:divBdr>
                <w:top w:val="none" w:sz="0" w:space="0" w:color="auto"/>
                <w:left w:val="none" w:sz="0" w:space="0" w:color="auto"/>
                <w:bottom w:val="none" w:sz="0" w:space="0" w:color="auto"/>
                <w:right w:val="none" w:sz="0" w:space="0" w:color="auto"/>
              </w:divBdr>
            </w:div>
            <w:div w:id="317152876">
              <w:marLeft w:val="0"/>
              <w:marRight w:val="0"/>
              <w:marTop w:val="0"/>
              <w:marBottom w:val="0"/>
              <w:divBdr>
                <w:top w:val="none" w:sz="0" w:space="0" w:color="auto"/>
                <w:left w:val="none" w:sz="0" w:space="0" w:color="auto"/>
                <w:bottom w:val="none" w:sz="0" w:space="0" w:color="auto"/>
                <w:right w:val="none" w:sz="0" w:space="0" w:color="auto"/>
              </w:divBdr>
            </w:div>
            <w:div w:id="1752317270">
              <w:marLeft w:val="0"/>
              <w:marRight w:val="0"/>
              <w:marTop w:val="0"/>
              <w:marBottom w:val="0"/>
              <w:divBdr>
                <w:top w:val="none" w:sz="0" w:space="0" w:color="auto"/>
                <w:left w:val="none" w:sz="0" w:space="0" w:color="auto"/>
                <w:bottom w:val="none" w:sz="0" w:space="0" w:color="auto"/>
                <w:right w:val="none" w:sz="0" w:space="0" w:color="auto"/>
              </w:divBdr>
            </w:div>
            <w:div w:id="554241520">
              <w:marLeft w:val="0"/>
              <w:marRight w:val="0"/>
              <w:marTop w:val="0"/>
              <w:marBottom w:val="0"/>
              <w:divBdr>
                <w:top w:val="none" w:sz="0" w:space="0" w:color="auto"/>
                <w:left w:val="none" w:sz="0" w:space="0" w:color="auto"/>
                <w:bottom w:val="none" w:sz="0" w:space="0" w:color="auto"/>
                <w:right w:val="none" w:sz="0" w:space="0" w:color="auto"/>
              </w:divBdr>
            </w:div>
            <w:div w:id="856770676">
              <w:marLeft w:val="0"/>
              <w:marRight w:val="0"/>
              <w:marTop w:val="0"/>
              <w:marBottom w:val="0"/>
              <w:divBdr>
                <w:top w:val="none" w:sz="0" w:space="0" w:color="auto"/>
                <w:left w:val="none" w:sz="0" w:space="0" w:color="auto"/>
                <w:bottom w:val="none" w:sz="0" w:space="0" w:color="auto"/>
                <w:right w:val="none" w:sz="0" w:space="0" w:color="auto"/>
              </w:divBdr>
            </w:div>
            <w:div w:id="393545994">
              <w:marLeft w:val="0"/>
              <w:marRight w:val="0"/>
              <w:marTop w:val="0"/>
              <w:marBottom w:val="0"/>
              <w:divBdr>
                <w:top w:val="none" w:sz="0" w:space="0" w:color="auto"/>
                <w:left w:val="none" w:sz="0" w:space="0" w:color="auto"/>
                <w:bottom w:val="none" w:sz="0" w:space="0" w:color="auto"/>
                <w:right w:val="none" w:sz="0" w:space="0" w:color="auto"/>
              </w:divBdr>
            </w:div>
            <w:div w:id="11166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7049">
      <w:bodyDiv w:val="1"/>
      <w:marLeft w:val="0"/>
      <w:marRight w:val="0"/>
      <w:marTop w:val="0"/>
      <w:marBottom w:val="0"/>
      <w:divBdr>
        <w:top w:val="none" w:sz="0" w:space="0" w:color="auto"/>
        <w:left w:val="none" w:sz="0" w:space="0" w:color="auto"/>
        <w:bottom w:val="none" w:sz="0" w:space="0" w:color="auto"/>
        <w:right w:val="none" w:sz="0" w:space="0" w:color="auto"/>
      </w:divBdr>
    </w:div>
    <w:div w:id="16413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js.brandenburg.de/kinder-und-jugend/weitere-themen/corona-aktuell.html" TargetMode="External"/><Relationship Id="rId13" Type="http://schemas.openxmlformats.org/officeDocument/2006/relationships/hyperlink" Target="https://mbjs.brandenburg.de/kinder-und-jugend/weitere-themen/corona-aktuell.html" TargetMode="External"/><Relationship Id="rId3" Type="http://schemas.openxmlformats.org/officeDocument/2006/relationships/settings" Target="settings.xml"/><Relationship Id="rId7" Type="http://schemas.openxmlformats.org/officeDocument/2006/relationships/hyperlink" Target="https://mbjs.brandenburg.de/kinder-und-jugend/weitere-themen/corona-aktuell.html" TargetMode="External"/><Relationship Id="rId12" Type="http://schemas.openxmlformats.org/officeDocument/2006/relationships/hyperlink" Target="https://mbjs.brandenburg.de/kinder-und-jugend/weitere-themen/corona-aktuel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bjs.brandenburg.de/kinder-und-jugend/weitere-themen/corona-aktuel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bjs.brandenburg.de/kinder-und-jugend/weitere-themen/corona-aktuell.html" TargetMode="External"/><Relationship Id="rId4" Type="http://schemas.openxmlformats.org/officeDocument/2006/relationships/webSettings" Target="webSettings.xml"/><Relationship Id="rId9" Type="http://schemas.openxmlformats.org/officeDocument/2006/relationships/hyperlink" Target="https://mbjs.brandenburg.de/kinder-und-jugend/weitere-themen/corona-aktuell.html" TargetMode="External"/><Relationship Id="rId14" Type="http://schemas.openxmlformats.org/officeDocument/2006/relationships/hyperlink" Target="file:///\\befs-mbjs01.landbb.ad.lvnbb.de\mbjs-daten$\Presse\00-Corona%20Aktuell-Internet\Rahmenhygienplan%20in%20Schul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10293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Grabley, Antje</dc:creator>
  <cp:keywords/>
  <dc:description/>
  <cp:lastModifiedBy>Grabley, Antje</cp:lastModifiedBy>
  <cp:revision>2</cp:revision>
  <dcterms:created xsi:type="dcterms:W3CDTF">2020-12-21T11:24:00Z</dcterms:created>
  <dcterms:modified xsi:type="dcterms:W3CDTF">2020-12-21T11:24:00Z</dcterms:modified>
</cp:coreProperties>
</file>